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BA4C15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24" w:line="386" w:lineRule="auto"/>
        <w:ind w:right="1480"/>
        <w:jc w:val="center"/>
        <w:rPr>
          <w:b/>
          <w:color w:val="000000"/>
          <w:sz w:val="32"/>
          <w:szCs w:val="32"/>
        </w:rPr>
      </w:pPr>
      <w:r>
        <w:rPr>
          <w:b/>
          <w:sz w:val="32"/>
          <w:szCs w:val="32"/>
        </w:rPr>
        <w:t xml:space="preserve">       </w:t>
      </w:r>
      <w:r>
        <w:rPr>
          <w:b/>
          <w:color w:val="000000"/>
          <w:sz w:val="32"/>
          <w:szCs w:val="32"/>
        </w:rPr>
        <w:t>國教</w:t>
      </w:r>
      <w:r>
        <w:rPr>
          <w:b/>
          <w:sz w:val="32"/>
          <w:szCs w:val="32"/>
        </w:rPr>
        <w:t>地方</w:t>
      </w:r>
      <w:r>
        <w:rPr>
          <w:b/>
          <w:color w:val="000000"/>
          <w:sz w:val="32"/>
          <w:szCs w:val="32"/>
        </w:rPr>
        <w:t>輔導團</w:t>
      </w:r>
      <w:r>
        <w:rPr>
          <w:rFonts w:hint="eastAsia"/>
          <w:b/>
          <w:color w:val="000000"/>
          <w:sz w:val="32"/>
          <w:szCs w:val="32"/>
        </w:rPr>
        <w:t>人權教育議題</w:t>
      </w:r>
      <w:r>
        <w:rPr>
          <w:b/>
          <w:sz w:val="32"/>
          <w:szCs w:val="32"/>
        </w:rPr>
        <w:t>分團</w:t>
      </w:r>
      <w:r>
        <w:rPr>
          <w:rFonts w:hint="eastAsia"/>
          <w:b/>
          <w:sz w:val="32"/>
          <w:szCs w:val="32"/>
        </w:rPr>
        <w:t>國小</w:t>
      </w:r>
      <w:r>
        <w:rPr>
          <w:b/>
          <w:color w:val="000000"/>
          <w:sz w:val="32"/>
          <w:szCs w:val="32"/>
        </w:rPr>
        <w:t>組團務運作成果報告書</w:t>
      </w:r>
    </w:p>
    <w:p w14:paraId="48057854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24" w:line="386" w:lineRule="auto"/>
        <w:ind w:left="113" w:right="1480" w:hanging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壹、</w:t>
      </w:r>
      <w:r>
        <w:rPr>
          <w:b/>
          <w:sz w:val="32"/>
          <w:szCs w:val="32"/>
        </w:rPr>
        <w:t>113</w:t>
      </w:r>
      <w:r>
        <w:rPr>
          <w:b/>
          <w:color w:val="000000"/>
          <w:sz w:val="32"/>
          <w:szCs w:val="32"/>
        </w:rPr>
        <w:t>年度</w:t>
      </w:r>
      <w:r>
        <w:rPr>
          <w:b/>
          <w:sz w:val="32"/>
          <w:szCs w:val="32"/>
        </w:rPr>
        <w:t>下</w:t>
      </w:r>
      <w:r>
        <w:rPr>
          <w:b/>
          <w:color w:val="000000"/>
          <w:sz w:val="32"/>
          <w:szCs w:val="32"/>
        </w:rPr>
        <w:t xml:space="preserve">半年( </w:t>
      </w:r>
      <w:r>
        <w:rPr>
          <w:b/>
          <w:sz w:val="32"/>
          <w:szCs w:val="32"/>
        </w:rPr>
        <w:t>113</w:t>
      </w:r>
      <w:r>
        <w:rPr>
          <w:b/>
          <w:color w:val="000000"/>
          <w:sz w:val="32"/>
          <w:szCs w:val="32"/>
        </w:rPr>
        <w:t>學年度</w:t>
      </w:r>
      <w:r>
        <w:rPr>
          <w:b/>
          <w:sz w:val="32"/>
          <w:szCs w:val="32"/>
        </w:rPr>
        <w:t>上</w:t>
      </w:r>
      <w:r>
        <w:rPr>
          <w:b/>
          <w:color w:val="000000"/>
          <w:sz w:val="32"/>
          <w:szCs w:val="32"/>
        </w:rPr>
        <w:t>學期)執行成果</w:t>
      </w:r>
    </w:p>
    <w:p w14:paraId="14E5F8EC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line="447" w:lineRule="auto"/>
        <w:ind w:left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一、 團員增能</w:t>
      </w:r>
    </w:p>
    <w:p w14:paraId="558B375F" w14:textId="77777777" w:rsidR="008E3E3C" w:rsidRDefault="008E3E3C">
      <w:pPr>
        <w:spacing w:before="10" w:after="1"/>
        <w:rPr>
          <w:b/>
          <w:sz w:val="9"/>
          <w:szCs w:val="9"/>
        </w:rPr>
      </w:pPr>
    </w:p>
    <w:tbl>
      <w:tblPr>
        <w:tblStyle w:val="a7"/>
        <w:tblW w:w="9772" w:type="dxa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2268"/>
        <w:gridCol w:w="567"/>
        <w:gridCol w:w="709"/>
        <w:gridCol w:w="550"/>
        <w:gridCol w:w="4105"/>
      </w:tblGrid>
      <w:tr w:rsidR="008E3E3C" w14:paraId="774E26D7" w14:textId="77777777" w:rsidTr="005348E1">
        <w:trPr>
          <w:trHeight w:val="719"/>
        </w:trPr>
        <w:tc>
          <w:tcPr>
            <w:tcW w:w="1573" w:type="dxa"/>
            <w:shd w:val="clear" w:color="auto" w:fill="D9D9D9"/>
          </w:tcPr>
          <w:p w14:paraId="58D815D8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99" w:right="85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日期</w:t>
            </w:r>
          </w:p>
        </w:tc>
        <w:tc>
          <w:tcPr>
            <w:tcW w:w="2268" w:type="dxa"/>
            <w:shd w:val="clear" w:color="auto" w:fill="D9D9D9"/>
          </w:tcPr>
          <w:p w14:paraId="74CAF39B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256" w:right="243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增能研習主題</w:t>
            </w:r>
          </w:p>
          <w:p w14:paraId="28F06FFB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 w:line="328" w:lineRule="auto"/>
              <w:ind w:left="254" w:right="243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與講師</w:t>
            </w:r>
          </w:p>
        </w:tc>
        <w:tc>
          <w:tcPr>
            <w:tcW w:w="567" w:type="dxa"/>
            <w:shd w:val="clear" w:color="auto" w:fill="D9D9D9"/>
          </w:tcPr>
          <w:p w14:paraId="2B04AE9A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112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地點</w:t>
            </w:r>
          </w:p>
        </w:tc>
        <w:tc>
          <w:tcPr>
            <w:tcW w:w="709" w:type="dxa"/>
            <w:shd w:val="clear" w:color="auto" w:fill="D9D9D9"/>
          </w:tcPr>
          <w:p w14:paraId="6DAB092F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112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人數</w:t>
            </w:r>
          </w:p>
        </w:tc>
        <w:tc>
          <w:tcPr>
            <w:tcW w:w="550" w:type="dxa"/>
            <w:shd w:val="clear" w:color="auto" w:fill="D9D9D9"/>
          </w:tcPr>
          <w:p w14:paraId="558C359A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right="244"/>
              <w:jc w:val="right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時數</w:t>
            </w:r>
          </w:p>
        </w:tc>
        <w:tc>
          <w:tcPr>
            <w:tcW w:w="4105" w:type="dxa"/>
            <w:shd w:val="clear" w:color="auto" w:fill="D9D9D9"/>
          </w:tcPr>
          <w:p w14:paraId="7EF13394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1441" w:right="1431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照片</w:t>
            </w:r>
          </w:p>
          <w:p w14:paraId="06549E6B" w14:textId="77777777" w:rsidR="008E3E3C" w:rsidRPr="005348E1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 w:line="328" w:lineRule="auto"/>
              <w:ind w:left="1443" w:right="1431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5348E1">
              <w:rPr>
                <w:b/>
                <w:color w:val="000000" w:themeColor="text1"/>
                <w:sz w:val="24"/>
                <w:szCs w:val="24"/>
              </w:rPr>
              <w:t>(文字描述)</w:t>
            </w:r>
          </w:p>
        </w:tc>
      </w:tr>
      <w:tr w:rsidR="008E3E3C" w14:paraId="1191311B" w14:textId="77777777" w:rsidTr="005348E1">
        <w:trPr>
          <w:trHeight w:val="1442"/>
        </w:trPr>
        <w:tc>
          <w:tcPr>
            <w:tcW w:w="1573" w:type="dxa"/>
          </w:tcPr>
          <w:p w14:paraId="0C34FA3F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13/9/13</w:t>
            </w:r>
          </w:p>
          <w:p w14:paraId="67710B57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76CCFB3E" w14:textId="77777777" w:rsidR="008E3E3C" w:rsidRPr="005348E1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 w:line="256" w:lineRule="auto"/>
              <w:ind w:left="110" w:right="158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團務會議</w:t>
            </w:r>
          </w:p>
        </w:tc>
        <w:tc>
          <w:tcPr>
            <w:tcW w:w="567" w:type="dxa"/>
          </w:tcPr>
          <w:p w14:paraId="30CF7648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新興國小</w:t>
            </w:r>
          </w:p>
        </w:tc>
        <w:tc>
          <w:tcPr>
            <w:tcW w:w="709" w:type="dxa"/>
          </w:tcPr>
          <w:p w14:paraId="21F96C45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78BB4ACF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4431ECCC" w14:textId="77777777" w:rsidR="008E3E3C" w:rsidRPr="005D0803" w:rsidRDefault="008E3E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rPr>
                <w:b/>
                <w:color w:val="000000" w:themeColor="text1"/>
                <w:sz w:val="18"/>
                <w:szCs w:val="4"/>
              </w:rPr>
            </w:pPr>
          </w:p>
          <w:p w14:paraId="4A5622DA" w14:textId="77777777" w:rsidR="008E3E3C" w:rsidRPr="005D0803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rFonts w:cs="Times New Roman"/>
                <w:color w:val="000000" w:themeColor="text1"/>
                <w:sz w:val="18"/>
                <w:szCs w:val="20"/>
              </w:rPr>
            </w:pPr>
            <w:r w:rsidRPr="005D0803">
              <w:rPr>
                <w:rFonts w:cs="Times New Roman"/>
                <w:color w:val="000000" w:themeColor="text1"/>
                <w:sz w:val="18"/>
                <w:szCs w:val="20"/>
              </w:rPr>
              <w:t xml:space="preserve"> </w:t>
            </w:r>
            <w:r w:rsidR="005348E1" w:rsidRPr="005D0803">
              <w:rPr>
                <w:rFonts w:cs="Times New Roman"/>
                <w:noProof/>
                <w:color w:val="000000" w:themeColor="text1"/>
                <w:sz w:val="18"/>
                <w:szCs w:val="20"/>
              </w:rPr>
              <w:drawing>
                <wp:inline distT="0" distB="0" distL="0" distR="0" wp14:anchorId="5964199E" wp14:editId="7037B928">
                  <wp:extent cx="2160000" cy="1466901"/>
                  <wp:effectExtent l="0" t="0" r="0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466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83EFBE" w14:textId="77777777" w:rsidR="005348E1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這是學期初的重要會議，旨在讓所有團員互相熟悉並建立良好的團隊關係。會議內容包括對學期行事曆的介紹，清晰規劃各項任務與活動的安排，並讓每位成員了解其在整體計畫中的角色與責任。這場相見歡活動提供了團隊間的交流機會，並奠定了良好的合作基礎，確保每位團員都能有效協作，達成學期目標。</w:t>
            </w:r>
          </w:p>
        </w:tc>
      </w:tr>
      <w:tr w:rsidR="008E3E3C" w14:paraId="3FE090EA" w14:textId="77777777" w:rsidTr="005348E1">
        <w:trPr>
          <w:trHeight w:val="2310"/>
        </w:trPr>
        <w:tc>
          <w:tcPr>
            <w:tcW w:w="1573" w:type="dxa"/>
          </w:tcPr>
          <w:p w14:paraId="0A158D90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13/10/4</w:t>
            </w:r>
          </w:p>
          <w:p w14:paraId="77E47BFD" w14:textId="77777777" w:rsidR="008E3E3C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13759F56" w14:textId="77777777" w:rsidR="008E3E3C" w:rsidRPr="005348E1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 w:line="256" w:lineRule="auto"/>
              <w:ind w:left="110" w:right="158"/>
              <w:rPr>
                <w:rFonts w:cs="Calibri"/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團務會議暨團員增能</w:t>
            </w:r>
            <w:r w:rsidR="0076794E" w:rsidRPr="005348E1">
              <w:rPr>
                <w:rFonts w:cs="Calibri" w:hint="eastAsia"/>
                <w:color w:val="000000" w:themeColor="text1"/>
                <w:sz w:val="24"/>
                <w:szCs w:val="24"/>
              </w:rPr>
              <w:t>-</w:t>
            </w: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 xml:space="preserve">正向管教輕鬆學VS情緒風景卡帶你走 </w:t>
            </w:r>
          </w:p>
          <w:p w14:paraId="226E54A0" w14:textId="77777777" w:rsidR="0076794E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 w:line="256" w:lineRule="auto"/>
              <w:ind w:left="110" w:right="158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莊越翔老師</w:t>
            </w:r>
          </w:p>
        </w:tc>
        <w:tc>
          <w:tcPr>
            <w:tcW w:w="567" w:type="dxa"/>
          </w:tcPr>
          <w:p w14:paraId="7DB1424E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頂溪國小</w:t>
            </w:r>
          </w:p>
        </w:tc>
        <w:tc>
          <w:tcPr>
            <w:tcW w:w="709" w:type="dxa"/>
          </w:tcPr>
          <w:p w14:paraId="1449B5C8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6ACF6E7A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32CE40B2" w14:textId="77777777" w:rsidR="008E3E3C" w:rsidRPr="005D0803" w:rsidRDefault="005348E1" w:rsidP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Chars="100" w:firstLine="180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noProof/>
                <w:sz w:val="18"/>
              </w:rPr>
              <w:drawing>
                <wp:inline distT="0" distB="0" distL="0" distR="0" wp14:anchorId="24C72FEA" wp14:editId="0885EB91">
                  <wp:extent cx="2160000" cy="1216080"/>
                  <wp:effectExtent l="0" t="0" r="0" b="3175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4C89A" w14:textId="77777777" w:rsidR="005348E1" w:rsidRPr="005D0803" w:rsidRDefault="005D0803" w:rsidP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這場研習由莊越翔老師主講，內容涵蓋</w:t>
            </w:r>
            <w:r w:rsidRPr="005D0803">
              <w:rPr>
                <w:rStyle w:val="ae"/>
                <w:sz w:val="18"/>
              </w:rPr>
              <w:t>情緒風景卡</w:t>
            </w:r>
            <w:r w:rsidRPr="005D0803">
              <w:rPr>
                <w:sz w:val="18"/>
              </w:rPr>
              <w:t>的使用方法，幫助教育者了解並識別學生的情緒狀態，進而運用正向管教技巧進行有效的情緒引導與管理。老師透過互動式教學，將情緒風景卡結合具體案例，讓學員學會如何在日常教學中運用這些工具來創造積極、支持性的學習環境，促進學生的情緒健康與自我管理能力。</w:t>
            </w:r>
          </w:p>
        </w:tc>
      </w:tr>
      <w:tr w:rsidR="008E3E3C" w14:paraId="3D8805BE" w14:textId="77777777" w:rsidTr="005348E1">
        <w:trPr>
          <w:trHeight w:val="1440"/>
        </w:trPr>
        <w:tc>
          <w:tcPr>
            <w:tcW w:w="1573" w:type="dxa"/>
          </w:tcPr>
          <w:p w14:paraId="25243A19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13/10/11</w:t>
            </w:r>
          </w:p>
          <w:p w14:paraId="79D5A9CB" w14:textId="77777777" w:rsidR="008E3E3C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14DFD359" w14:textId="77777777" w:rsidR="008E3E3C" w:rsidRPr="005348E1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 w:line="256" w:lineRule="auto"/>
              <w:ind w:left="110" w:right="158"/>
              <w:rPr>
                <w:rFonts w:cs="Calibri"/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團員增能 -AI融入</w:t>
            </w:r>
          </w:p>
          <w:p w14:paraId="69BBC7E2" w14:textId="77777777" w:rsidR="0076794E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 w:line="256" w:lineRule="auto"/>
              <w:ind w:left="110" w:right="15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施信源老師</w:t>
            </w:r>
          </w:p>
        </w:tc>
        <w:tc>
          <w:tcPr>
            <w:tcW w:w="567" w:type="dxa"/>
          </w:tcPr>
          <w:p w14:paraId="63F01F09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線上研習</w:t>
            </w:r>
          </w:p>
        </w:tc>
        <w:tc>
          <w:tcPr>
            <w:tcW w:w="709" w:type="dxa"/>
          </w:tcPr>
          <w:p w14:paraId="0DE398BB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6F66E618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59960E58" w14:textId="77777777" w:rsidR="008E3E3C" w:rsidRPr="005D0803" w:rsidRDefault="008E3E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/>
              <w:rPr>
                <w:b/>
                <w:color w:val="000000" w:themeColor="text1"/>
                <w:sz w:val="18"/>
                <w:szCs w:val="7"/>
              </w:rPr>
            </w:pPr>
          </w:p>
          <w:p w14:paraId="6CB127E6" w14:textId="77777777" w:rsidR="008E3E3C" w:rsidRPr="005D0803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rFonts w:cs="Times New Roman"/>
                <w:color w:val="000000" w:themeColor="text1"/>
                <w:sz w:val="18"/>
                <w:szCs w:val="20"/>
              </w:rPr>
            </w:pPr>
            <w:r w:rsidRPr="005D0803">
              <w:rPr>
                <w:rFonts w:cs="Times New Roman"/>
                <w:color w:val="000000" w:themeColor="text1"/>
                <w:sz w:val="18"/>
                <w:szCs w:val="20"/>
              </w:rPr>
              <w:t xml:space="preserve"> </w:t>
            </w:r>
            <w:r w:rsidR="005348E1" w:rsidRPr="005D0803">
              <w:rPr>
                <w:rFonts w:cs="Times New Roman"/>
                <w:noProof/>
                <w:color w:val="000000" w:themeColor="text1"/>
                <w:sz w:val="18"/>
                <w:szCs w:val="20"/>
              </w:rPr>
              <w:drawing>
                <wp:inline distT="0" distB="0" distL="0" distR="0" wp14:anchorId="14AADF10" wp14:editId="7A3C23ED">
                  <wp:extent cx="2160000" cy="1215824"/>
                  <wp:effectExtent l="0" t="0" r="0" b="381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215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548BE7" w14:textId="77777777" w:rsidR="005348E1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施信源老師的線上研習課程專注於</w:t>
            </w:r>
            <w:r w:rsidRPr="005D0803">
              <w:rPr>
                <w:rStyle w:val="ae"/>
                <w:sz w:val="18"/>
              </w:rPr>
              <w:t>AI技術在教育中的應用</w:t>
            </w:r>
            <w:r w:rsidRPr="005D0803">
              <w:rPr>
                <w:sz w:val="18"/>
              </w:rPr>
              <w:t>，深入介紹如何將</w:t>
            </w:r>
            <w:r w:rsidRPr="005D0803">
              <w:rPr>
                <w:rStyle w:val="ae"/>
                <w:sz w:val="18"/>
              </w:rPr>
              <w:t>人工智慧</w:t>
            </w:r>
            <w:r w:rsidRPr="005D0803">
              <w:rPr>
                <w:sz w:val="18"/>
              </w:rPr>
              <w:t>融入課程設計中，以提升學習的效率與互動性。課程內容涵蓋AI的基本概念、如何利用AI工具支持學生學習，以及如何利用AI進行個性化教學。學員將獲得實用的操作技巧，並能夠設計出能夠激發學生興趣且具有未來感的教學計畫。</w:t>
            </w:r>
          </w:p>
        </w:tc>
      </w:tr>
      <w:tr w:rsidR="008E3E3C" w14:paraId="5592C08F" w14:textId="77777777" w:rsidTr="005348E1">
        <w:trPr>
          <w:trHeight w:val="2519"/>
        </w:trPr>
        <w:tc>
          <w:tcPr>
            <w:tcW w:w="1573" w:type="dxa"/>
          </w:tcPr>
          <w:p w14:paraId="26512849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lastRenderedPageBreak/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13/11/8</w:t>
            </w:r>
          </w:p>
          <w:p w14:paraId="12833F54" w14:textId="77777777" w:rsidR="008E3E3C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502145F1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line="328" w:lineRule="auto"/>
              <w:ind w:left="110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cs="Calibri" w:hint="eastAsia"/>
                <w:color w:val="000000" w:themeColor="text1"/>
                <w:sz w:val="24"/>
                <w:szCs w:val="24"/>
              </w:rPr>
              <w:t>人權教育</w:t>
            </w:r>
            <w:r w:rsidR="00E136CA" w:rsidRPr="00BB272E">
              <w:rPr>
                <w:rFonts w:cs="Calibri"/>
                <w:color w:val="000000" w:themeColor="text1"/>
                <w:sz w:val="24"/>
                <w:szCs w:val="24"/>
              </w:rPr>
              <w:t>北區研討會</w:t>
            </w:r>
            <w:r w:rsidRPr="005348E1">
              <w:rPr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14:paraId="278512E2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新興國小</w:t>
            </w:r>
          </w:p>
        </w:tc>
        <w:tc>
          <w:tcPr>
            <w:tcW w:w="709" w:type="dxa"/>
          </w:tcPr>
          <w:p w14:paraId="373223E5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4</w:t>
            </w:r>
            <w:r w:rsidRPr="005348E1">
              <w:rPr>
                <w:color w:val="000000" w:themeColor="text1"/>
                <w:sz w:val="24"/>
                <w:szCs w:val="24"/>
              </w:rPr>
              <w:t>0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1997E016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727C61F0" w14:textId="77777777" w:rsidR="008E3E3C" w:rsidRPr="005D0803" w:rsidRDefault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8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noProof/>
                <w:sz w:val="18"/>
              </w:rPr>
              <w:drawing>
                <wp:inline distT="0" distB="0" distL="0" distR="0" wp14:anchorId="703B475C" wp14:editId="2D2D95D3">
                  <wp:extent cx="2160000" cy="1216080"/>
                  <wp:effectExtent l="0" t="0" r="0" b="317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C62C00" w14:textId="77777777" w:rsidR="005D0803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8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這場研討會專注於討論</w:t>
            </w:r>
            <w:r w:rsidRPr="005D0803">
              <w:rPr>
                <w:rStyle w:val="ae"/>
                <w:sz w:val="18"/>
              </w:rPr>
              <w:t>微歧視</w:t>
            </w:r>
            <w:r w:rsidRPr="005D0803">
              <w:rPr>
                <w:sz w:val="18"/>
              </w:rPr>
              <w:t>這一概念，並針對如何在日常生活中識別與處理微歧視行為進行深入討論。通過專家講座、案例分析與分組討論，參與者將對微歧視有更清楚的理解，並學會如何在教育和社會環境中創造更具包容性和公平性的氛圍。會議的目標是提高人員對隱性歧視行為的敏感度，並提供解決方案，協助消除不平等與偏見。</w:t>
            </w:r>
          </w:p>
        </w:tc>
      </w:tr>
      <w:tr w:rsidR="008E3E3C" w14:paraId="26102394" w14:textId="77777777" w:rsidTr="005348E1">
        <w:trPr>
          <w:trHeight w:val="2073"/>
        </w:trPr>
        <w:tc>
          <w:tcPr>
            <w:tcW w:w="1573" w:type="dxa"/>
          </w:tcPr>
          <w:p w14:paraId="79F20F81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13/11/15</w:t>
            </w:r>
          </w:p>
          <w:p w14:paraId="5649B4BC" w14:textId="77777777" w:rsidR="008E3E3C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64A76749" w14:textId="77777777" w:rsidR="008E3E3C" w:rsidRPr="005348E1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 w:line="256" w:lineRule="auto"/>
              <w:ind w:left="110" w:right="158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團員增能</w:t>
            </w:r>
            <w:r w:rsidR="0076794E" w:rsidRPr="005348E1">
              <w:rPr>
                <w:rFonts w:cs="Calibri" w:hint="eastAsia"/>
                <w:color w:val="000000" w:themeColor="text1"/>
                <w:sz w:val="24"/>
                <w:szCs w:val="24"/>
              </w:rPr>
              <w:t>與</w:t>
            </w: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共備-1</w:t>
            </w:r>
          </w:p>
        </w:tc>
        <w:tc>
          <w:tcPr>
            <w:tcW w:w="567" w:type="dxa"/>
          </w:tcPr>
          <w:p w14:paraId="0532574E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各小組學校</w:t>
            </w:r>
          </w:p>
        </w:tc>
        <w:tc>
          <w:tcPr>
            <w:tcW w:w="709" w:type="dxa"/>
          </w:tcPr>
          <w:p w14:paraId="774C0182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39E2BE94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4AB61266" w14:textId="77777777" w:rsidR="008E3E3C" w:rsidRPr="005D0803" w:rsidRDefault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1" w:right="-58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noProof/>
                <w:sz w:val="18"/>
              </w:rPr>
              <w:drawing>
                <wp:inline distT="0" distB="0" distL="0" distR="0" wp14:anchorId="48D98DCD" wp14:editId="5D21DC9E">
                  <wp:extent cx="2160000" cy="950075"/>
                  <wp:effectExtent l="0" t="0" r="0" b="254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95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ECBCB4" w14:textId="77777777" w:rsidR="005D0803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1" w:right="-58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這次分組共備的活動讓</w:t>
            </w:r>
            <w:r w:rsidRPr="005D0803">
              <w:rPr>
                <w:rStyle w:val="ae"/>
                <w:sz w:val="18"/>
              </w:rPr>
              <w:t>人權團員</w:t>
            </w:r>
            <w:r w:rsidRPr="005D0803">
              <w:rPr>
                <w:sz w:val="18"/>
              </w:rPr>
              <w:t>依照分區進行討論與規劃，共同準備下一步的輔導計畫。活動中，團員將根據所屬地區的具體需求，設計針對性的</w:t>
            </w:r>
            <w:r w:rsidRPr="005D0803">
              <w:rPr>
                <w:rStyle w:val="ae"/>
                <w:sz w:val="18"/>
              </w:rPr>
              <w:t>人權教育</w:t>
            </w:r>
            <w:r w:rsidRPr="005D0803">
              <w:rPr>
                <w:sz w:val="18"/>
              </w:rPr>
              <w:t>方案。透過小組合作，團員分享彼此的經驗與想法，提升彼此在</w:t>
            </w:r>
            <w:r w:rsidRPr="005D0803">
              <w:rPr>
                <w:rStyle w:val="ae"/>
                <w:sz w:val="18"/>
              </w:rPr>
              <w:t>人權教育實踐</w:t>
            </w:r>
            <w:r w:rsidRPr="005D0803">
              <w:rPr>
                <w:sz w:val="18"/>
              </w:rPr>
              <w:t>中的專業能力，並為後續活動奠定堅實基礎。</w:t>
            </w:r>
          </w:p>
        </w:tc>
      </w:tr>
      <w:tr w:rsidR="008E3E3C" w14:paraId="28FB480B" w14:textId="77777777" w:rsidTr="005348E1">
        <w:trPr>
          <w:trHeight w:val="1439"/>
        </w:trPr>
        <w:tc>
          <w:tcPr>
            <w:tcW w:w="1573" w:type="dxa"/>
          </w:tcPr>
          <w:p w14:paraId="5431A49B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13/11/29</w:t>
            </w:r>
          </w:p>
          <w:p w14:paraId="0F849EDC" w14:textId="77777777" w:rsidR="008E3E3C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6DCF1B83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 w:line="328" w:lineRule="auto"/>
              <w:ind w:left="110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團員增能</w:t>
            </w:r>
            <w:r w:rsidRPr="005348E1">
              <w:rPr>
                <w:rFonts w:cs="Calibri" w:hint="eastAsia"/>
                <w:color w:val="000000" w:themeColor="text1"/>
                <w:sz w:val="24"/>
                <w:szCs w:val="24"/>
              </w:rPr>
              <w:t>與</w:t>
            </w: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共備-</w:t>
            </w:r>
            <w:r w:rsidR="00E136CA" w:rsidRPr="00BB272E">
              <w:rPr>
                <w:rFonts w:cs="Calibri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3D5F5645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各小組學校</w:t>
            </w:r>
          </w:p>
        </w:tc>
        <w:tc>
          <w:tcPr>
            <w:tcW w:w="709" w:type="dxa"/>
          </w:tcPr>
          <w:p w14:paraId="0D7D5B47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1D236DD7" w14:textId="77777777" w:rsidR="008E3E3C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733989AC" w14:textId="77777777" w:rsidR="008E3E3C" w:rsidRPr="005D0803" w:rsidRDefault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noProof/>
                <w:sz w:val="18"/>
              </w:rPr>
              <w:drawing>
                <wp:inline distT="0" distB="0" distL="0" distR="0" wp14:anchorId="77198FDB" wp14:editId="2AB0CB6E">
                  <wp:extent cx="2160000" cy="1620512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639103" w14:textId="77777777" w:rsidR="005D0803" w:rsidRPr="005D0803" w:rsidRDefault="005D0803" w:rsidP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sz w:val="18"/>
              </w:rPr>
            </w:pPr>
            <w:r w:rsidRPr="005D0803">
              <w:rPr>
                <w:sz w:val="18"/>
              </w:rPr>
              <w:t>在第二次的分區輔導共備中，團員將根據第一階段的討論成果，進一步細化與調整人權教育方案。這一階段強調實務操作與課程設計的完善，團員將針對具體教學內容進行反覆檢討與修改，確保方案在實施時能夠真正達到預期的效果。同時，團員也會探討如何應對挑戰，並為下一階段的教學活動做足準備。</w:t>
            </w:r>
          </w:p>
          <w:p w14:paraId="63BEC793" w14:textId="77777777" w:rsidR="005348E1" w:rsidRPr="005D0803" w:rsidRDefault="005348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</w:p>
        </w:tc>
      </w:tr>
      <w:tr w:rsidR="00E136CA" w14:paraId="206E158C" w14:textId="77777777" w:rsidTr="005348E1">
        <w:trPr>
          <w:trHeight w:val="1439"/>
        </w:trPr>
        <w:tc>
          <w:tcPr>
            <w:tcW w:w="1573" w:type="dxa"/>
          </w:tcPr>
          <w:p w14:paraId="4B0793AE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14/</w:t>
            </w:r>
            <w:r w:rsidR="0098327F" w:rsidRPr="005348E1">
              <w:rPr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/3</w:t>
            </w:r>
          </w:p>
          <w:p w14:paraId="7CB95133" w14:textId="77777777" w:rsidR="00E136CA" w:rsidRPr="005348E1" w:rsidRDefault="00E136CA" w:rsidP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6C6D0D4E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 w:line="328" w:lineRule="auto"/>
              <w:ind w:left="110"/>
              <w:rPr>
                <w:rFonts w:cs="Calibri"/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團員增能</w:t>
            </w:r>
            <w:r w:rsidRPr="005348E1">
              <w:rPr>
                <w:rFonts w:cs="Calibri" w:hint="eastAsia"/>
                <w:color w:val="000000" w:themeColor="text1"/>
                <w:sz w:val="24"/>
                <w:szCs w:val="24"/>
              </w:rPr>
              <w:t>與</w:t>
            </w: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共備-</w:t>
            </w:r>
            <w:r w:rsidR="00E136CA" w:rsidRPr="00BB272E">
              <w:rPr>
                <w:rFonts w:cs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14:paraId="2EA46C3D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各小組學校</w:t>
            </w:r>
          </w:p>
        </w:tc>
        <w:tc>
          <w:tcPr>
            <w:tcW w:w="709" w:type="dxa"/>
          </w:tcPr>
          <w:p w14:paraId="74D92039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48B61029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0B96CCA4" w14:textId="4E65C1AD" w:rsidR="005D0803" w:rsidRPr="005D0803" w:rsidRDefault="007721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>
              <w:rPr>
                <w:noProof/>
                <w:color w:val="000000" w:themeColor="text1"/>
                <w:sz w:val="18"/>
                <w:szCs w:val="20"/>
              </w:rPr>
              <w:drawing>
                <wp:inline distT="0" distB="0" distL="0" distR="0" wp14:anchorId="64EAE32F" wp14:editId="65BDABB6">
                  <wp:extent cx="2160000" cy="1621320"/>
                  <wp:effectExtent l="0" t="0" r="0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355797" w14:textId="77777777" w:rsidR="005D0803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在第三次的分組共備中，團員將進一步集中討論如何實施與評估人權教育方案，並對前期活動進行反思與調整。這次活動將著重於具體的課程實施細節與教學評估方法，協助團員確保所設計的課程能夠真正有效地促進學員對</w:t>
            </w:r>
            <w:r w:rsidRPr="005D0803">
              <w:rPr>
                <w:rStyle w:val="ae"/>
                <w:sz w:val="18"/>
              </w:rPr>
              <w:t>人權概念</w:t>
            </w:r>
            <w:r w:rsidRPr="005D0803">
              <w:rPr>
                <w:sz w:val="18"/>
              </w:rPr>
              <w:t>的理解與應用。團員還將進行模擬演練，互相提供建議與反饋，為即將來臨的教學工作做好充分的準備。</w:t>
            </w:r>
          </w:p>
        </w:tc>
      </w:tr>
      <w:tr w:rsidR="00E136CA" w14:paraId="5638489D" w14:textId="77777777" w:rsidTr="005348E1">
        <w:trPr>
          <w:trHeight w:val="1439"/>
        </w:trPr>
        <w:tc>
          <w:tcPr>
            <w:tcW w:w="1573" w:type="dxa"/>
          </w:tcPr>
          <w:p w14:paraId="3A3D5F98" w14:textId="77777777" w:rsidR="0098327F" w:rsidRPr="005348E1" w:rsidRDefault="0098327F" w:rsidP="009832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lastRenderedPageBreak/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1</w:t>
            </w:r>
            <w:r w:rsidR="0076794E" w:rsidRPr="005348E1">
              <w:rPr>
                <w:color w:val="000000" w:themeColor="text1"/>
                <w:sz w:val="24"/>
                <w:szCs w:val="24"/>
              </w:rPr>
              <w:t>4</w:t>
            </w:r>
            <w:r w:rsidRPr="005348E1">
              <w:rPr>
                <w:color w:val="000000" w:themeColor="text1"/>
                <w:sz w:val="24"/>
                <w:szCs w:val="24"/>
              </w:rPr>
              <w:t>/</w:t>
            </w:r>
            <w:r w:rsidR="0076794E" w:rsidRPr="005348E1">
              <w:rPr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/1</w:t>
            </w:r>
            <w:r w:rsidR="0076794E" w:rsidRPr="005348E1">
              <w:rPr>
                <w:color w:val="000000" w:themeColor="text1"/>
                <w:sz w:val="24"/>
                <w:szCs w:val="24"/>
              </w:rPr>
              <w:t>0</w:t>
            </w:r>
          </w:p>
          <w:p w14:paraId="5F892BD9" w14:textId="77777777" w:rsidR="00E136CA" w:rsidRPr="005348E1" w:rsidRDefault="0098327F" w:rsidP="009832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9</w:t>
            </w:r>
            <w:r w:rsidRPr="005348E1">
              <w:rPr>
                <w:color w:val="000000" w:themeColor="text1"/>
                <w:sz w:val="24"/>
                <w:szCs w:val="24"/>
              </w:rPr>
              <w:t>:00~16:00</w:t>
            </w:r>
          </w:p>
        </w:tc>
        <w:tc>
          <w:tcPr>
            <w:tcW w:w="2268" w:type="dxa"/>
          </w:tcPr>
          <w:p w14:paraId="2C6417AC" w14:textId="77777777" w:rsidR="00E136CA" w:rsidRPr="005348E1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" w:line="328" w:lineRule="auto"/>
              <w:ind w:left="110"/>
              <w:rPr>
                <w:rFonts w:cs="Calibri"/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團務會議暨分組共備成果分享</w:t>
            </w:r>
          </w:p>
        </w:tc>
        <w:tc>
          <w:tcPr>
            <w:tcW w:w="567" w:type="dxa"/>
          </w:tcPr>
          <w:p w14:paraId="16ECF448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8" w:right="107"/>
              <w:rPr>
                <w:color w:val="000000" w:themeColor="text1"/>
                <w:sz w:val="24"/>
                <w:szCs w:val="24"/>
              </w:rPr>
            </w:pPr>
            <w:r w:rsidRPr="00BB272E">
              <w:rPr>
                <w:rFonts w:cs="Calibri"/>
                <w:color w:val="000000" w:themeColor="text1"/>
                <w:sz w:val="24"/>
                <w:szCs w:val="24"/>
              </w:rPr>
              <w:t>興仁國小</w:t>
            </w:r>
          </w:p>
        </w:tc>
        <w:tc>
          <w:tcPr>
            <w:tcW w:w="709" w:type="dxa"/>
          </w:tcPr>
          <w:p w14:paraId="1B643CFC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/>
              <w:ind w:left="108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1</w:t>
            </w:r>
            <w:r w:rsidRPr="005348E1">
              <w:rPr>
                <w:color w:val="000000" w:themeColor="text1"/>
                <w:sz w:val="24"/>
                <w:szCs w:val="24"/>
              </w:rPr>
              <w:t>8</w:t>
            </w: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人</w:t>
            </w:r>
          </w:p>
        </w:tc>
        <w:tc>
          <w:tcPr>
            <w:tcW w:w="550" w:type="dxa"/>
          </w:tcPr>
          <w:p w14:paraId="6F844651" w14:textId="77777777" w:rsidR="00E136CA" w:rsidRPr="005348E1" w:rsidRDefault="0076794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1"/>
              <w:jc w:val="right"/>
              <w:rPr>
                <w:color w:val="000000" w:themeColor="text1"/>
                <w:sz w:val="24"/>
                <w:szCs w:val="24"/>
              </w:rPr>
            </w:pPr>
            <w:r w:rsidRPr="005348E1">
              <w:rPr>
                <w:rFonts w:hint="eastAsia"/>
                <w:color w:val="000000" w:themeColor="text1"/>
                <w:sz w:val="24"/>
                <w:szCs w:val="24"/>
              </w:rPr>
              <w:t>6小時</w:t>
            </w:r>
          </w:p>
        </w:tc>
        <w:tc>
          <w:tcPr>
            <w:tcW w:w="4105" w:type="dxa"/>
          </w:tcPr>
          <w:p w14:paraId="408A8929" w14:textId="77777777" w:rsidR="00E136CA" w:rsidRPr="005D0803" w:rsidRDefault="00E13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</w:p>
          <w:p w14:paraId="1DBCCDED" w14:textId="622DCC85" w:rsidR="005D0803" w:rsidRPr="005D0803" w:rsidRDefault="007721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>
              <w:rPr>
                <w:noProof/>
                <w:color w:val="000000" w:themeColor="text1"/>
                <w:sz w:val="18"/>
                <w:szCs w:val="20"/>
              </w:rPr>
              <w:drawing>
                <wp:inline distT="0" distB="0" distL="0" distR="0" wp14:anchorId="721B926C" wp14:editId="76ED6463">
                  <wp:extent cx="2160000" cy="1616039"/>
                  <wp:effectExtent l="0" t="0" r="0" b="381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16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34C361" w14:textId="77777777" w:rsidR="005D0803" w:rsidRPr="005D0803" w:rsidRDefault="005D080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 w:themeColor="text1"/>
                <w:sz w:val="18"/>
                <w:szCs w:val="20"/>
              </w:rPr>
            </w:pPr>
            <w:r w:rsidRPr="005D0803">
              <w:rPr>
                <w:sz w:val="18"/>
              </w:rPr>
              <w:t>經過三輪共備與討論後，團員們在期末發表中展示了每個區域所設計的</w:t>
            </w:r>
            <w:r w:rsidRPr="005D0803">
              <w:rPr>
                <w:rStyle w:val="ae"/>
                <w:sz w:val="18"/>
              </w:rPr>
              <w:t>人權教育方案</w:t>
            </w:r>
            <w:r w:rsidRPr="005D0803">
              <w:rPr>
                <w:sz w:val="18"/>
              </w:rPr>
              <w:t>，並分享了各自的學習心得與實踐經驗。發表會上，團員們對整個過程中的收穫與挑戰進行了總結，並反思了如何進一步提升方案的實施效果。在這一過程中，團員們展示了人權教育的創新性、靈活性及實踐意義，並對未來的工作方向進行了展望。</w:t>
            </w:r>
          </w:p>
        </w:tc>
      </w:tr>
    </w:tbl>
    <w:p w14:paraId="484689EC" w14:textId="77777777" w:rsidR="008E3E3C" w:rsidRDefault="008E3E3C">
      <w:pPr>
        <w:rPr>
          <w:sz w:val="20"/>
          <w:szCs w:val="20"/>
        </w:rPr>
        <w:sectPr w:rsidR="008E3E3C">
          <w:pgSz w:w="11910" w:h="16840"/>
          <w:pgMar w:top="660" w:right="880" w:bottom="280" w:left="1020" w:header="720" w:footer="720" w:gutter="0"/>
          <w:pgNumType w:start="1"/>
          <w:cols w:space="720"/>
        </w:sectPr>
      </w:pPr>
    </w:p>
    <w:p w14:paraId="5526093C" w14:textId="77777777" w:rsidR="008E3E3C" w:rsidRDefault="008E3E3C">
      <w:pPr>
        <w:rPr>
          <w:b/>
          <w:sz w:val="2"/>
          <w:szCs w:val="2"/>
        </w:rPr>
      </w:pPr>
    </w:p>
    <w:p w14:paraId="2F3D2F38" w14:textId="77777777" w:rsidR="008E3E3C" w:rsidRDefault="008E3E3C">
      <w:pPr>
        <w:spacing w:before="4"/>
        <w:rPr>
          <w:b/>
          <w:sz w:val="7"/>
          <w:szCs w:val="7"/>
        </w:rPr>
      </w:pPr>
    </w:p>
    <w:p w14:paraId="59494AD0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36"/>
        <w:ind w:left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二、教學示範及輔導</w:t>
      </w:r>
    </w:p>
    <w:p w14:paraId="6BC7F4BD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273"/>
        <w:ind w:left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（一）</w:t>
      </w:r>
      <w:r w:rsidR="00421F3A">
        <w:rPr>
          <w:rFonts w:hint="eastAsia"/>
          <w:b/>
          <w:color w:val="000000"/>
          <w:sz w:val="32"/>
          <w:szCs w:val="32"/>
        </w:rPr>
        <w:t>專輔公開課</w:t>
      </w:r>
    </w:p>
    <w:p w14:paraId="7104D511" w14:textId="77777777" w:rsidR="008E3E3C" w:rsidRDefault="008E3E3C">
      <w:pPr>
        <w:pBdr>
          <w:top w:val="nil"/>
          <w:left w:val="nil"/>
          <w:bottom w:val="nil"/>
          <w:right w:val="nil"/>
          <w:between w:val="nil"/>
        </w:pBdr>
        <w:ind w:left="113"/>
        <w:rPr>
          <w:color w:val="000000"/>
          <w:sz w:val="12"/>
          <w:szCs w:val="12"/>
        </w:rPr>
      </w:pPr>
    </w:p>
    <w:tbl>
      <w:tblPr>
        <w:tblStyle w:val="a8"/>
        <w:tblW w:w="9775" w:type="dxa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96"/>
        <w:gridCol w:w="1981"/>
        <w:gridCol w:w="848"/>
        <w:gridCol w:w="692"/>
        <w:gridCol w:w="994"/>
        <w:gridCol w:w="3964"/>
      </w:tblGrid>
      <w:tr w:rsidR="008E3E3C" w14:paraId="02230A08" w14:textId="77777777">
        <w:trPr>
          <w:trHeight w:val="719"/>
        </w:trPr>
        <w:tc>
          <w:tcPr>
            <w:tcW w:w="1296" w:type="dxa"/>
            <w:shd w:val="clear" w:color="auto" w:fill="D9D9D9"/>
          </w:tcPr>
          <w:p w14:paraId="616EE848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99" w:right="8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日期</w:t>
            </w:r>
          </w:p>
        </w:tc>
        <w:tc>
          <w:tcPr>
            <w:tcW w:w="1981" w:type="dxa"/>
            <w:shd w:val="clear" w:color="auto" w:fill="D9D9D9"/>
          </w:tcPr>
          <w:p w14:paraId="76D1FCC7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266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增能研習主題</w:t>
            </w:r>
          </w:p>
          <w:p w14:paraId="70DB4A56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263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與講師</w:t>
            </w:r>
          </w:p>
        </w:tc>
        <w:tc>
          <w:tcPr>
            <w:tcW w:w="848" w:type="dxa"/>
            <w:shd w:val="clear" w:color="auto" w:fill="D9D9D9"/>
          </w:tcPr>
          <w:p w14:paraId="27BFC2C0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8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地點</w:t>
            </w:r>
          </w:p>
        </w:tc>
        <w:tc>
          <w:tcPr>
            <w:tcW w:w="692" w:type="dxa"/>
            <w:shd w:val="clear" w:color="auto" w:fill="D9D9D9"/>
          </w:tcPr>
          <w:p w14:paraId="029EFCD2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224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人</w:t>
            </w:r>
          </w:p>
          <w:p w14:paraId="2855B931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224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數</w:t>
            </w:r>
          </w:p>
        </w:tc>
        <w:tc>
          <w:tcPr>
            <w:tcW w:w="994" w:type="dxa"/>
            <w:shd w:val="clear" w:color="auto" w:fill="D9D9D9"/>
          </w:tcPr>
          <w:p w14:paraId="7BAE496B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right="247"/>
              <w:jc w:val="right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時數</w:t>
            </w:r>
          </w:p>
        </w:tc>
        <w:tc>
          <w:tcPr>
            <w:tcW w:w="3964" w:type="dxa"/>
            <w:shd w:val="clear" w:color="auto" w:fill="D9D9D9"/>
          </w:tcPr>
          <w:p w14:paraId="68437CB0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368" w:right="1361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照片</w:t>
            </w:r>
          </w:p>
          <w:p w14:paraId="00135EA8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1368" w:right="1364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(文字描述)</w:t>
            </w:r>
          </w:p>
        </w:tc>
      </w:tr>
      <w:tr w:rsidR="008E3E3C" w14:paraId="39F57860" w14:textId="77777777">
        <w:trPr>
          <w:trHeight w:val="1439"/>
        </w:trPr>
        <w:tc>
          <w:tcPr>
            <w:tcW w:w="1296" w:type="dxa"/>
          </w:tcPr>
          <w:p w14:paraId="154494D3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>13/12/13</w:t>
            </w:r>
          </w:p>
          <w:p w14:paraId="030E2177" w14:textId="77777777" w:rsidR="00421F3A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>0:00~12:00</w:t>
            </w:r>
          </w:p>
        </w:tc>
        <w:tc>
          <w:tcPr>
            <w:tcW w:w="1981" w:type="dxa"/>
          </w:tcPr>
          <w:p w14:paraId="50268619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/>
              <w:ind w:left="110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世界人權日-反歧視與霸凌</w:t>
            </w:r>
          </w:p>
        </w:tc>
        <w:tc>
          <w:tcPr>
            <w:tcW w:w="848" w:type="dxa"/>
          </w:tcPr>
          <w:p w14:paraId="70F359BF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7" w:right="248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新興國小</w:t>
            </w:r>
          </w:p>
        </w:tc>
        <w:tc>
          <w:tcPr>
            <w:tcW w:w="692" w:type="dxa"/>
          </w:tcPr>
          <w:p w14:paraId="42C6EBE6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"/>
              <w:ind w:left="106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2</w:t>
            </w:r>
            <w:r>
              <w:rPr>
                <w:color w:val="000000"/>
                <w:sz w:val="24"/>
                <w:szCs w:val="24"/>
              </w:rPr>
              <w:t>0</w:t>
            </w:r>
            <w:r>
              <w:rPr>
                <w:rFonts w:hint="eastAsia"/>
                <w:color w:val="000000"/>
                <w:sz w:val="24"/>
                <w:szCs w:val="24"/>
              </w:rPr>
              <w:t>人</w:t>
            </w:r>
          </w:p>
        </w:tc>
        <w:tc>
          <w:tcPr>
            <w:tcW w:w="994" w:type="dxa"/>
          </w:tcPr>
          <w:p w14:paraId="6454A59A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13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2小時</w:t>
            </w:r>
          </w:p>
        </w:tc>
        <w:tc>
          <w:tcPr>
            <w:tcW w:w="3964" w:type="dxa"/>
          </w:tcPr>
          <w:p w14:paraId="1E61F6FD" w14:textId="77777777" w:rsidR="008E3E3C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4"/>
              <w:rPr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B791300" wp14:editId="4EDAD13F">
                  <wp:extent cx="2160000" cy="1620000"/>
                  <wp:effectExtent l="0" t="0" r="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4D0CEC" w14:textId="77777777" w:rsidR="00421F3A" w:rsidRDefault="00421F3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4"/>
              <w:rPr>
                <w:color w:val="000000"/>
                <w:sz w:val="20"/>
                <w:szCs w:val="20"/>
              </w:rPr>
            </w:pPr>
            <w:r w:rsidRPr="00421F3A">
              <w:rPr>
                <w:sz w:val="20"/>
              </w:rPr>
              <w:t>這堂公開課旨在紀念</w:t>
            </w:r>
            <w:r w:rsidRPr="00421F3A">
              <w:rPr>
                <w:rStyle w:val="ae"/>
                <w:sz w:val="20"/>
              </w:rPr>
              <w:t>世界人權日</w:t>
            </w:r>
            <w:r w:rsidRPr="00421F3A">
              <w:rPr>
                <w:sz w:val="20"/>
              </w:rPr>
              <w:t>，並聚焦於</w:t>
            </w:r>
            <w:r w:rsidRPr="00421F3A">
              <w:rPr>
                <w:rStyle w:val="ae"/>
                <w:sz w:val="20"/>
              </w:rPr>
              <w:t>反歧視</w:t>
            </w:r>
            <w:r w:rsidRPr="00421F3A">
              <w:rPr>
                <w:sz w:val="20"/>
              </w:rPr>
              <w:t>與</w:t>
            </w:r>
            <w:r w:rsidRPr="00421F3A">
              <w:rPr>
                <w:rStyle w:val="ae"/>
                <w:sz w:val="20"/>
              </w:rPr>
              <w:t>反霸凌</w:t>
            </w:r>
            <w:r w:rsidRPr="00421F3A">
              <w:rPr>
                <w:sz w:val="20"/>
              </w:rPr>
              <w:t>議題，強調尊重與平等的重要性，並透過討論與實際案例來深化學員對這些問題的理解。</w:t>
            </w:r>
          </w:p>
        </w:tc>
      </w:tr>
    </w:tbl>
    <w:p w14:paraId="1917CF06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273"/>
        <w:ind w:left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（二）分區輔導--(共計  </w:t>
      </w:r>
      <w:r w:rsidR="00FE14A7">
        <w:rPr>
          <w:b/>
          <w:color w:val="000000"/>
          <w:sz w:val="32"/>
          <w:szCs w:val="32"/>
        </w:rPr>
        <w:t>2</w:t>
      </w:r>
      <w:r>
        <w:rPr>
          <w:b/>
          <w:color w:val="000000"/>
          <w:sz w:val="32"/>
          <w:szCs w:val="32"/>
        </w:rPr>
        <w:t xml:space="preserve">   場，  </w:t>
      </w:r>
      <w:r w:rsidR="00FE14A7">
        <w:rPr>
          <w:rFonts w:hint="eastAsia"/>
          <w:b/>
          <w:color w:val="000000"/>
          <w:sz w:val="32"/>
          <w:szCs w:val="32"/>
        </w:rPr>
        <w:t>2</w:t>
      </w:r>
      <w:r w:rsidR="00FE14A7">
        <w:rPr>
          <w:b/>
          <w:color w:val="000000"/>
          <w:sz w:val="32"/>
          <w:szCs w:val="32"/>
        </w:rPr>
        <w:t>00</w:t>
      </w:r>
      <w:r>
        <w:rPr>
          <w:b/>
          <w:color w:val="000000"/>
          <w:sz w:val="32"/>
          <w:szCs w:val="32"/>
        </w:rPr>
        <w:t xml:space="preserve"> 人)</w:t>
      </w:r>
    </w:p>
    <w:p w14:paraId="416DCBFB" w14:textId="77777777" w:rsidR="008E3E3C" w:rsidRDefault="008E3E3C">
      <w:pPr>
        <w:spacing w:before="10" w:after="1"/>
        <w:rPr>
          <w:b/>
          <w:sz w:val="9"/>
          <w:szCs w:val="9"/>
        </w:rPr>
      </w:pPr>
    </w:p>
    <w:tbl>
      <w:tblPr>
        <w:tblStyle w:val="a9"/>
        <w:tblW w:w="9775" w:type="dxa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96"/>
        <w:gridCol w:w="2262"/>
        <w:gridCol w:w="850"/>
        <w:gridCol w:w="567"/>
        <w:gridCol w:w="836"/>
        <w:gridCol w:w="3964"/>
      </w:tblGrid>
      <w:tr w:rsidR="008E3E3C" w14:paraId="26E192B0" w14:textId="77777777" w:rsidTr="009D0538">
        <w:trPr>
          <w:trHeight w:val="719"/>
        </w:trPr>
        <w:tc>
          <w:tcPr>
            <w:tcW w:w="1296" w:type="dxa"/>
            <w:shd w:val="clear" w:color="auto" w:fill="D9D9D9"/>
          </w:tcPr>
          <w:p w14:paraId="2C373BDE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99" w:right="8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日期</w:t>
            </w:r>
          </w:p>
        </w:tc>
        <w:tc>
          <w:tcPr>
            <w:tcW w:w="2262" w:type="dxa"/>
            <w:shd w:val="clear" w:color="auto" w:fill="D9D9D9"/>
          </w:tcPr>
          <w:p w14:paraId="5E008BC3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266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增能研習主題</w:t>
            </w:r>
          </w:p>
          <w:p w14:paraId="55FEA90E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263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與講師</w:t>
            </w:r>
          </w:p>
        </w:tc>
        <w:tc>
          <w:tcPr>
            <w:tcW w:w="850" w:type="dxa"/>
            <w:shd w:val="clear" w:color="auto" w:fill="D9D9D9"/>
          </w:tcPr>
          <w:p w14:paraId="25A86989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8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地點</w:t>
            </w:r>
          </w:p>
        </w:tc>
        <w:tc>
          <w:tcPr>
            <w:tcW w:w="567" w:type="dxa"/>
            <w:shd w:val="clear" w:color="auto" w:fill="D9D9D9"/>
          </w:tcPr>
          <w:p w14:paraId="48E57261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224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人</w:t>
            </w:r>
          </w:p>
          <w:p w14:paraId="2561C343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224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數</w:t>
            </w:r>
          </w:p>
        </w:tc>
        <w:tc>
          <w:tcPr>
            <w:tcW w:w="836" w:type="dxa"/>
            <w:shd w:val="clear" w:color="auto" w:fill="D9D9D9"/>
          </w:tcPr>
          <w:p w14:paraId="328CBAE1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right="247"/>
              <w:jc w:val="right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時數</w:t>
            </w:r>
          </w:p>
        </w:tc>
        <w:tc>
          <w:tcPr>
            <w:tcW w:w="3964" w:type="dxa"/>
            <w:shd w:val="clear" w:color="auto" w:fill="D9D9D9"/>
          </w:tcPr>
          <w:p w14:paraId="5BEA25E6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368" w:right="1361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照片</w:t>
            </w:r>
          </w:p>
          <w:p w14:paraId="40BCD26E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1368" w:right="1364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(文字描述)</w:t>
            </w:r>
          </w:p>
        </w:tc>
      </w:tr>
      <w:tr w:rsidR="00FE14A7" w14:paraId="1A7B94EC" w14:textId="77777777" w:rsidTr="009D0538">
        <w:trPr>
          <w:trHeight w:val="1439"/>
        </w:trPr>
        <w:tc>
          <w:tcPr>
            <w:tcW w:w="1296" w:type="dxa"/>
          </w:tcPr>
          <w:p w14:paraId="36C543C7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1</w:t>
            </w:r>
            <w:r w:rsidRPr="009D0538">
              <w:rPr>
                <w:sz w:val="24"/>
              </w:rPr>
              <w:t>13/11/1</w:t>
            </w:r>
          </w:p>
          <w:p w14:paraId="48C5FAF7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1</w:t>
            </w:r>
            <w:r w:rsidRPr="009D0538">
              <w:rPr>
                <w:sz w:val="24"/>
              </w:rPr>
              <w:t>3:00~16:00</w:t>
            </w:r>
          </w:p>
        </w:tc>
        <w:tc>
          <w:tcPr>
            <w:tcW w:w="2262" w:type="dxa"/>
            <w:vAlign w:val="center"/>
          </w:tcPr>
          <w:p w14:paraId="6E39AF1E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sz w:val="24"/>
              </w:rPr>
              <w:t>躺著也中槍 師對生霸凌</w:t>
            </w:r>
          </w:p>
          <w:p w14:paraId="3600067D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sz w:val="24"/>
              </w:rPr>
              <w:t>林育聖老師</w:t>
            </w:r>
          </w:p>
        </w:tc>
        <w:tc>
          <w:tcPr>
            <w:tcW w:w="850" w:type="dxa"/>
          </w:tcPr>
          <w:p w14:paraId="3A05B52A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線上研習</w:t>
            </w:r>
          </w:p>
        </w:tc>
        <w:tc>
          <w:tcPr>
            <w:tcW w:w="567" w:type="dxa"/>
          </w:tcPr>
          <w:p w14:paraId="0803D83D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1</w:t>
            </w:r>
            <w:r w:rsidRPr="009D0538">
              <w:rPr>
                <w:sz w:val="24"/>
              </w:rPr>
              <w:t>80</w:t>
            </w:r>
          </w:p>
        </w:tc>
        <w:tc>
          <w:tcPr>
            <w:tcW w:w="836" w:type="dxa"/>
          </w:tcPr>
          <w:p w14:paraId="168B56AF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3小時</w:t>
            </w:r>
          </w:p>
        </w:tc>
        <w:tc>
          <w:tcPr>
            <w:tcW w:w="3964" w:type="dxa"/>
          </w:tcPr>
          <w:p w14:paraId="7A8925BA" w14:textId="77777777" w:rsidR="00FE14A7" w:rsidRPr="009D0538" w:rsidRDefault="00A87471" w:rsidP="009D0538">
            <w:pPr>
              <w:rPr>
                <w:sz w:val="20"/>
              </w:rPr>
            </w:pPr>
            <w:r w:rsidRPr="009D0538">
              <w:rPr>
                <w:noProof/>
                <w:sz w:val="20"/>
              </w:rPr>
              <w:drawing>
                <wp:inline distT="0" distB="0" distL="0" distR="0" wp14:anchorId="3B9A4D75" wp14:editId="299A46BD">
                  <wp:extent cx="2510790" cy="1370330"/>
                  <wp:effectExtent l="0" t="0" r="3810" b="127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37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794C93" w14:textId="77777777" w:rsidR="00A87471" w:rsidRPr="009D0538" w:rsidRDefault="009D0538" w:rsidP="009D0538">
            <w:pPr>
              <w:rPr>
                <w:sz w:val="20"/>
              </w:rPr>
            </w:pPr>
            <w:r w:rsidRPr="009D0538">
              <w:rPr>
                <w:sz w:val="20"/>
              </w:rPr>
              <w:t>本課程提供有效策略，幫助教師建立正向的師生關係，營造支持性與友善的學習氛圍，讓教育回歸初心，給予學生安全、尊重的成長空間，成為他們正向發展的堅實後盾。</w:t>
            </w:r>
          </w:p>
        </w:tc>
      </w:tr>
      <w:tr w:rsidR="00FE14A7" w14:paraId="27392DAF" w14:textId="77777777" w:rsidTr="009D0538">
        <w:trPr>
          <w:trHeight w:val="1440"/>
        </w:trPr>
        <w:tc>
          <w:tcPr>
            <w:tcW w:w="1296" w:type="dxa"/>
          </w:tcPr>
          <w:p w14:paraId="120CDC68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1</w:t>
            </w:r>
            <w:r w:rsidRPr="009D0538">
              <w:rPr>
                <w:sz w:val="24"/>
              </w:rPr>
              <w:t>13/11/22</w:t>
            </w:r>
          </w:p>
          <w:p w14:paraId="12703DE0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1</w:t>
            </w:r>
            <w:r w:rsidRPr="009D0538">
              <w:rPr>
                <w:sz w:val="24"/>
              </w:rPr>
              <w:t>3:00~16:00</w:t>
            </w:r>
          </w:p>
        </w:tc>
        <w:tc>
          <w:tcPr>
            <w:tcW w:w="2262" w:type="dxa"/>
            <w:vAlign w:val="center"/>
          </w:tcPr>
          <w:p w14:paraId="770287C6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sz w:val="24"/>
              </w:rPr>
              <w:t xml:space="preserve">修復式正義與校園霸凌 </w:t>
            </w:r>
          </w:p>
          <w:p w14:paraId="371FA91F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sz w:val="24"/>
              </w:rPr>
              <w:t>林育聖老師</w:t>
            </w:r>
          </w:p>
        </w:tc>
        <w:tc>
          <w:tcPr>
            <w:tcW w:w="850" w:type="dxa"/>
          </w:tcPr>
          <w:p w14:paraId="54A7DD35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江翠國小</w:t>
            </w:r>
          </w:p>
        </w:tc>
        <w:tc>
          <w:tcPr>
            <w:tcW w:w="567" w:type="dxa"/>
          </w:tcPr>
          <w:p w14:paraId="46DE1704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2</w:t>
            </w:r>
            <w:r w:rsidRPr="009D0538">
              <w:rPr>
                <w:sz w:val="24"/>
              </w:rPr>
              <w:t>0</w:t>
            </w:r>
          </w:p>
        </w:tc>
        <w:tc>
          <w:tcPr>
            <w:tcW w:w="836" w:type="dxa"/>
          </w:tcPr>
          <w:p w14:paraId="5125C959" w14:textId="77777777" w:rsidR="00FE14A7" w:rsidRPr="009D0538" w:rsidRDefault="00FE14A7" w:rsidP="009D0538">
            <w:pPr>
              <w:rPr>
                <w:sz w:val="24"/>
              </w:rPr>
            </w:pPr>
            <w:r w:rsidRPr="009D0538">
              <w:rPr>
                <w:rFonts w:hint="eastAsia"/>
                <w:sz w:val="24"/>
              </w:rPr>
              <w:t>3小時</w:t>
            </w:r>
          </w:p>
        </w:tc>
        <w:tc>
          <w:tcPr>
            <w:tcW w:w="3964" w:type="dxa"/>
          </w:tcPr>
          <w:p w14:paraId="31AA2D74" w14:textId="77777777" w:rsidR="00FE14A7" w:rsidRPr="009D0538" w:rsidRDefault="00A87471" w:rsidP="009D0538">
            <w:pPr>
              <w:rPr>
                <w:sz w:val="20"/>
              </w:rPr>
            </w:pPr>
            <w:r w:rsidRPr="009D0538">
              <w:rPr>
                <w:noProof/>
                <w:sz w:val="20"/>
              </w:rPr>
              <w:drawing>
                <wp:inline distT="0" distB="0" distL="0" distR="0" wp14:anchorId="1E989435" wp14:editId="5E7A7D09">
                  <wp:extent cx="2160000" cy="1216080"/>
                  <wp:effectExtent l="0" t="0" r="0" b="3175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9E97FA" w14:textId="77777777" w:rsidR="00A87471" w:rsidRPr="009D0538" w:rsidRDefault="009D0538" w:rsidP="009D0538">
            <w:pPr>
              <w:rPr>
                <w:sz w:val="20"/>
              </w:rPr>
            </w:pPr>
            <w:r w:rsidRPr="009D0538">
              <w:rPr>
                <w:sz w:val="20"/>
              </w:rPr>
              <w:t>透過具體校園霸凌案例進行剖析，探討如何運用修復式對話取代懲罰手段，有效降低報復心態，並促進當事人之間的共識與和解，達到雙方理解與關係重建的目標。</w:t>
            </w:r>
          </w:p>
        </w:tc>
      </w:tr>
    </w:tbl>
    <w:p w14:paraId="579A6093" w14:textId="77777777" w:rsidR="008E3E3C" w:rsidRDefault="008E3E3C">
      <w:pPr>
        <w:rPr>
          <w:sz w:val="20"/>
          <w:szCs w:val="20"/>
        </w:rPr>
        <w:sectPr w:rsidR="008E3E3C">
          <w:pgSz w:w="11910" w:h="16840"/>
          <w:pgMar w:top="520" w:right="880" w:bottom="280" w:left="1020" w:header="720" w:footer="720" w:gutter="0"/>
          <w:cols w:space="720"/>
        </w:sectPr>
      </w:pPr>
    </w:p>
    <w:p w14:paraId="5877C49D" w14:textId="77777777" w:rsidR="008E3E3C" w:rsidRDefault="000256BC">
      <w:pPr>
        <w:pBdr>
          <w:top w:val="nil"/>
          <w:left w:val="nil"/>
          <w:bottom w:val="nil"/>
          <w:right w:val="nil"/>
          <w:between w:val="nil"/>
        </w:pBdr>
        <w:spacing w:before="273"/>
        <w:ind w:left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lastRenderedPageBreak/>
        <w:t xml:space="preserve">（三）到校輔導--教學輔導 (共計  </w:t>
      </w:r>
      <w:r w:rsidR="00CD59E5">
        <w:rPr>
          <w:b/>
          <w:color w:val="000000"/>
          <w:sz w:val="32"/>
          <w:szCs w:val="32"/>
        </w:rPr>
        <w:t>2</w:t>
      </w:r>
      <w:r>
        <w:rPr>
          <w:b/>
          <w:color w:val="000000"/>
          <w:sz w:val="32"/>
          <w:szCs w:val="32"/>
        </w:rPr>
        <w:t xml:space="preserve">   場，   </w:t>
      </w:r>
      <w:r w:rsidR="00FE14A7">
        <w:rPr>
          <w:b/>
          <w:color w:val="000000"/>
          <w:sz w:val="32"/>
          <w:szCs w:val="32"/>
        </w:rPr>
        <w:t>75</w:t>
      </w:r>
      <w:r>
        <w:rPr>
          <w:b/>
          <w:color w:val="000000"/>
          <w:sz w:val="32"/>
          <w:szCs w:val="32"/>
        </w:rPr>
        <w:t xml:space="preserve">     人)</w:t>
      </w:r>
    </w:p>
    <w:p w14:paraId="05BE9361" w14:textId="77777777" w:rsidR="008E3E3C" w:rsidRDefault="008E3E3C">
      <w:pPr>
        <w:spacing w:before="10" w:after="1"/>
        <w:rPr>
          <w:b/>
          <w:sz w:val="9"/>
          <w:szCs w:val="9"/>
        </w:rPr>
      </w:pPr>
    </w:p>
    <w:tbl>
      <w:tblPr>
        <w:tblStyle w:val="aa"/>
        <w:tblW w:w="9773" w:type="dxa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32"/>
        <w:gridCol w:w="2268"/>
        <w:gridCol w:w="708"/>
        <w:gridCol w:w="564"/>
        <w:gridCol w:w="979"/>
        <w:gridCol w:w="3822"/>
      </w:tblGrid>
      <w:tr w:rsidR="008E3E3C" w14:paraId="1CA7A07B" w14:textId="77777777" w:rsidTr="00FE14A7">
        <w:trPr>
          <w:trHeight w:val="720"/>
        </w:trPr>
        <w:tc>
          <w:tcPr>
            <w:tcW w:w="1432" w:type="dxa"/>
            <w:shd w:val="clear" w:color="auto" w:fill="D9D9D9"/>
          </w:tcPr>
          <w:p w14:paraId="7B28A9A1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99" w:right="8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日期</w:t>
            </w:r>
          </w:p>
        </w:tc>
        <w:tc>
          <w:tcPr>
            <w:tcW w:w="2268" w:type="dxa"/>
            <w:shd w:val="clear" w:color="auto" w:fill="D9D9D9"/>
          </w:tcPr>
          <w:p w14:paraId="62008AEF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326" w:right="31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增能研習主題</w:t>
            </w:r>
          </w:p>
          <w:p w14:paraId="49DEDFFF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323" w:right="31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與講師</w:t>
            </w:r>
          </w:p>
        </w:tc>
        <w:tc>
          <w:tcPr>
            <w:tcW w:w="708" w:type="dxa"/>
            <w:shd w:val="clear" w:color="auto" w:fill="D9D9D9"/>
          </w:tcPr>
          <w:p w14:paraId="06440611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84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地點</w:t>
            </w:r>
          </w:p>
        </w:tc>
        <w:tc>
          <w:tcPr>
            <w:tcW w:w="564" w:type="dxa"/>
            <w:shd w:val="clear" w:color="auto" w:fill="D9D9D9"/>
          </w:tcPr>
          <w:p w14:paraId="7AA97823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2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人數</w:t>
            </w:r>
          </w:p>
        </w:tc>
        <w:tc>
          <w:tcPr>
            <w:tcW w:w="979" w:type="dxa"/>
            <w:shd w:val="clear" w:color="auto" w:fill="D9D9D9"/>
          </w:tcPr>
          <w:p w14:paraId="5272DF3C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right="238"/>
              <w:jc w:val="right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時數</w:t>
            </w:r>
          </w:p>
        </w:tc>
        <w:tc>
          <w:tcPr>
            <w:tcW w:w="3822" w:type="dxa"/>
            <w:shd w:val="clear" w:color="auto" w:fill="D9D9D9"/>
          </w:tcPr>
          <w:p w14:paraId="1BEAD8D7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298" w:right="129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照片</w:t>
            </w:r>
          </w:p>
          <w:p w14:paraId="1B8D73FE" w14:textId="77777777" w:rsidR="008E3E3C" w:rsidRDefault="000256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1301" w:right="129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(文字描述)</w:t>
            </w:r>
          </w:p>
        </w:tc>
      </w:tr>
      <w:tr w:rsidR="008E3E3C" w14:paraId="4F72C58C" w14:textId="77777777" w:rsidTr="00FE14A7">
        <w:trPr>
          <w:trHeight w:val="1441"/>
        </w:trPr>
        <w:tc>
          <w:tcPr>
            <w:tcW w:w="1432" w:type="dxa"/>
            <w:tcBorders>
              <w:bottom w:val="single" w:sz="6" w:space="0" w:color="000000"/>
            </w:tcBorders>
          </w:tcPr>
          <w:p w14:paraId="65C453EA" w14:textId="77777777" w:rsid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1</w:t>
            </w:r>
            <w:r w:rsidRPr="00FE14A7">
              <w:rPr>
                <w:sz w:val="24"/>
              </w:rPr>
              <w:t>13/10/18</w:t>
            </w:r>
          </w:p>
          <w:p w14:paraId="37D431EB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13:30~16:00</w:t>
            </w:r>
          </w:p>
        </w:tc>
        <w:tc>
          <w:tcPr>
            <w:tcW w:w="2268" w:type="dxa"/>
          </w:tcPr>
          <w:p w14:paraId="628BCC27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未來人權教育：AI與數位工具的創新應用</w:t>
            </w:r>
          </w:p>
          <w:p w14:paraId="2823CE75" w14:textId="77777777" w:rsidR="00CD59E5" w:rsidRP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張萓芝主任</w:t>
            </w:r>
          </w:p>
        </w:tc>
        <w:tc>
          <w:tcPr>
            <w:tcW w:w="708" w:type="dxa"/>
          </w:tcPr>
          <w:p w14:paraId="00B433A0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九份國小</w:t>
            </w:r>
          </w:p>
        </w:tc>
        <w:tc>
          <w:tcPr>
            <w:tcW w:w="564" w:type="dxa"/>
          </w:tcPr>
          <w:p w14:paraId="1C2D41CA" w14:textId="77777777" w:rsidR="008E3E3C" w:rsidRPr="00FE14A7" w:rsidRDefault="00FE14A7" w:rsidP="00FE14A7"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1</w:t>
            </w:r>
            <w:r>
              <w:rPr>
                <w:sz w:val="24"/>
              </w:rPr>
              <w:t>5</w:t>
            </w:r>
          </w:p>
        </w:tc>
        <w:tc>
          <w:tcPr>
            <w:tcW w:w="979" w:type="dxa"/>
          </w:tcPr>
          <w:p w14:paraId="0F41B2DC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2</w:t>
            </w:r>
            <w:r w:rsidRPr="00FE14A7">
              <w:rPr>
                <w:sz w:val="24"/>
              </w:rPr>
              <w:t>.5</w:t>
            </w:r>
            <w:r w:rsidRPr="00FE14A7">
              <w:rPr>
                <w:rFonts w:hint="eastAsia"/>
                <w:sz w:val="24"/>
              </w:rPr>
              <w:t>小時</w:t>
            </w:r>
          </w:p>
        </w:tc>
        <w:tc>
          <w:tcPr>
            <w:tcW w:w="3822" w:type="dxa"/>
          </w:tcPr>
          <w:p w14:paraId="6677640B" w14:textId="77777777" w:rsidR="008E3E3C" w:rsidRPr="00FE14A7" w:rsidRDefault="00267AC5" w:rsidP="00FE14A7">
            <w:pPr>
              <w:rPr>
                <w:sz w:val="20"/>
              </w:rPr>
            </w:pPr>
            <w:r w:rsidRPr="00FE14A7">
              <w:rPr>
                <w:noProof/>
                <w:sz w:val="20"/>
              </w:rPr>
              <w:drawing>
                <wp:inline distT="0" distB="0" distL="0" distR="0" wp14:anchorId="1C1B9C90" wp14:editId="6A51EF11">
                  <wp:extent cx="2160000" cy="1620000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45F272" w14:textId="77777777" w:rsidR="00267AC5" w:rsidRPr="00FE14A7" w:rsidRDefault="00FE14A7" w:rsidP="00FE14A7">
            <w:pPr>
              <w:rPr>
                <w:sz w:val="20"/>
              </w:rPr>
            </w:pPr>
            <w:r w:rsidRPr="00FE14A7">
              <w:rPr>
                <w:sz w:val="20"/>
              </w:rPr>
              <w:t>這場研習旨在培養學員在數位化時代的人權意識與數位素養，透過科技手段設計更具創新性、參與感與教育意涵的人權學習活動。同時，活動也強調提升教育工作者運用AI及數位工具的實作能力，進一步推動教育革新，打造符合現代需求的人權教育模式。</w:t>
            </w:r>
          </w:p>
        </w:tc>
      </w:tr>
      <w:tr w:rsidR="008E3E3C" w14:paraId="4F8CBF23" w14:textId="77777777" w:rsidTr="00FE14A7">
        <w:trPr>
          <w:trHeight w:val="1440"/>
        </w:trPr>
        <w:tc>
          <w:tcPr>
            <w:tcW w:w="1432" w:type="dxa"/>
            <w:tcBorders>
              <w:top w:val="single" w:sz="6" w:space="0" w:color="000000"/>
              <w:bottom w:val="single" w:sz="6" w:space="0" w:color="000000"/>
            </w:tcBorders>
          </w:tcPr>
          <w:p w14:paraId="0111664D" w14:textId="77777777" w:rsid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1</w:t>
            </w:r>
            <w:r w:rsidRPr="00FE14A7">
              <w:rPr>
                <w:sz w:val="24"/>
              </w:rPr>
              <w:t>13/10/23</w:t>
            </w:r>
          </w:p>
          <w:p w14:paraId="138E54AB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13:30~16:00</w:t>
            </w:r>
          </w:p>
        </w:tc>
        <w:tc>
          <w:tcPr>
            <w:tcW w:w="2268" w:type="dxa"/>
          </w:tcPr>
          <w:p w14:paraId="5652DC8B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兒童權利公約:從理論到實踐的全面解析</w:t>
            </w:r>
          </w:p>
          <w:p w14:paraId="43E39D38" w14:textId="77777777" w:rsidR="00CD59E5" w:rsidRP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陳曉音主任</w:t>
            </w:r>
          </w:p>
        </w:tc>
        <w:tc>
          <w:tcPr>
            <w:tcW w:w="708" w:type="dxa"/>
          </w:tcPr>
          <w:p w14:paraId="0E1351E7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sz w:val="24"/>
              </w:rPr>
              <w:t>新店國小</w:t>
            </w:r>
          </w:p>
        </w:tc>
        <w:tc>
          <w:tcPr>
            <w:tcW w:w="564" w:type="dxa"/>
          </w:tcPr>
          <w:p w14:paraId="1639B541" w14:textId="77777777" w:rsidR="008E3E3C" w:rsidRPr="00FE14A7" w:rsidRDefault="00FE14A7" w:rsidP="00FE14A7">
            <w:pPr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979" w:type="dxa"/>
          </w:tcPr>
          <w:p w14:paraId="3EEB4A24" w14:textId="77777777" w:rsidR="008E3E3C" w:rsidRPr="00FE14A7" w:rsidRDefault="00CD59E5" w:rsidP="00FE14A7">
            <w:pPr>
              <w:rPr>
                <w:sz w:val="24"/>
              </w:rPr>
            </w:pPr>
            <w:r w:rsidRPr="00FE14A7">
              <w:rPr>
                <w:rFonts w:hint="eastAsia"/>
                <w:sz w:val="24"/>
              </w:rPr>
              <w:t>2</w:t>
            </w:r>
            <w:r w:rsidRPr="00FE14A7">
              <w:rPr>
                <w:sz w:val="24"/>
              </w:rPr>
              <w:t>.5</w:t>
            </w:r>
            <w:r w:rsidRPr="00FE14A7">
              <w:rPr>
                <w:rFonts w:hint="eastAsia"/>
                <w:sz w:val="24"/>
              </w:rPr>
              <w:t>小時</w:t>
            </w:r>
          </w:p>
        </w:tc>
        <w:tc>
          <w:tcPr>
            <w:tcW w:w="3822" w:type="dxa"/>
          </w:tcPr>
          <w:p w14:paraId="63882483" w14:textId="77777777" w:rsidR="008E3E3C" w:rsidRPr="00FE14A7" w:rsidRDefault="00267AC5" w:rsidP="00FE14A7">
            <w:pPr>
              <w:rPr>
                <w:sz w:val="20"/>
              </w:rPr>
            </w:pPr>
            <w:r w:rsidRPr="00FE14A7">
              <w:rPr>
                <w:noProof/>
                <w:sz w:val="20"/>
              </w:rPr>
              <w:drawing>
                <wp:inline distT="0" distB="0" distL="0" distR="0" wp14:anchorId="644D4633" wp14:editId="038B095E">
                  <wp:extent cx="2160000" cy="1216080"/>
                  <wp:effectExtent l="0" t="0" r="0" b="3175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EDA2D5" w14:textId="77777777" w:rsidR="00267AC5" w:rsidRPr="00FE14A7" w:rsidRDefault="00FE14A7" w:rsidP="00FE14A7">
            <w:pPr>
              <w:rPr>
                <w:sz w:val="20"/>
              </w:rPr>
            </w:pPr>
            <w:r w:rsidRPr="00FE14A7">
              <w:rPr>
                <w:sz w:val="20"/>
              </w:rPr>
              <w:t>強調從理論出發，將兒童權利議題落實到日常教學及教育政策。透過提供實用教學案例及課程模組，協助教師有效融入兒童權利議題。此外，透過工作坊與分組討論，鼓勵學員共同設計實務教案，實踐「從理解到行動」，真正將兒童權利落實於教育現場。</w:t>
            </w:r>
          </w:p>
        </w:tc>
      </w:tr>
    </w:tbl>
    <w:p w14:paraId="658D81FF" w14:textId="77777777" w:rsidR="008E3E3C" w:rsidRDefault="008E3E3C">
      <w:pPr>
        <w:rPr>
          <w:sz w:val="20"/>
          <w:szCs w:val="20"/>
        </w:rPr>
        <w:sectPr w:rsidR="008E3E3C">
          <w:pgSz w:w="11910" w:h="16840"/>
          <w:pgMar w:top="660" w:right="880" w:bottom="280" w:left="1020" w:header="720" w:footer="720" w:gutter="0"/>
          <w:cols w:space="720"/>
        </w:sectPr>
      </w:pPr>
    </w:p>
    <w:p w14:paraId="00C0FD24" w14:textId="77777777" w:rsidR="00BB272E" w:rsidRDefault="00BB272E" w:rsidP="00BB272E">
      <w:pPr>
        <w:rPr>
          <w:b/>
          <w:sz w:val="32"/>
          <w:szCs w:val="32"/>
        </w:rPr>
      </w:pPr>
    </w:p>
    <w:p w14:paraId="06BBF7F8" w14:textId="77777777" w:rsidR="00BB272E" w:rsidRDefault="00BB272E" w:rsidP="00BB272E">
      <w:pPr>
        <w:pBdr>
          <w:top w:val="nil"/>
          <w:left w:val="nil"/>
          <w:bottom w:val="nil"/>
          <w:right w:val="nil"/>
          <w:between w:val="nil"/>
        </w:pBdr>
        <w:ind w:left="113"/>
        <w:rPr>
          <w:b/>
          <w:color w:val="000000"/>
          <w:sz w:val="32"/>
          <w:szCs w:val="32"/>
        </w:rPr>
      </w:pPr>
      <w:r>
        <w:rPr>
          <w:rFonts w:hint="eastAsia"/>
          <w:b/>
          <w:color w:val="000000"/>
          <w:sz w:val="32"/>
          <w:szCs w:val="32"/>
        </w:rPr>
        <w:t>三</w:t>
      </w:r>
      <w:r>
        <w:rPr>
          <w:b/>
          <w:color w:val="000000"/>
          <w:sz w:val="32"/>
          <w:szCs w:val="32"/>
        </w:rPr>
        <w:t>、跨縣市/階段交流學習</w:t>
      </w:r>
    </w:p>
    <w:p w14:paraId="742486CF" w14:textId="77777777" w:rsidR="00BB272E" w:rsidRDefault="00BB272E" w:rsidP="00BB272E">
      <w:pPr>
        <w:spacing w:before="11"/>
        <w:rPr>
          <w:b/>
          <w:sz w:val="9"/>
          <w:szCs w:val="9"/>
        </w:rPr>
      </w:pPr>
    </w:p>
    <w:tbl>
      <w:tblPr>
        <w:tblStyle w:val="ac"/>
        <w:tblW w:w="9777" w:type="dxa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96"/>
        <w:gridCol w:w="1981"/>
        <w:gridCol w:w="848"/>
        <w:gridCol w:w="851"/>
        <w:gridCol w:w="978"/>
        <w:gridCol w:w="3823"/>
      </w:tblGrid>
      <w:tr w:rsidR="00BB272E" w14:paraId="3CC1250D" w14:textId="77777777" w:rsidTr="00982C77">
        <w:trPr>
          <w:trHeight w:val="719"/>
        </w:trPr>
        <w:tc>
          <w:tcPr>
            <w:tcW w:w="1296" w:type="dxa"/>
            <w:shd w:val="clear" w:color="auto" w:fill="D9D9D9"/>
          </w:tcPr>
          <w:p w14:paraId="3854B4DD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99" w:right="85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日期</w:t>
            </w:r>
          </w:p>
        </w:tc>
        <w:tc>
          <w:tcPr>
            <w:tcW w:w="1981" w:type="dxa"/>
            <w:shd w:val="clear" w:color="auto" w:fill="D9D9D9"/>
          </w:tcPr>
          <w:p w14:paraId="24AB55AF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266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增能研習主題</w:t>
            </w:r>
          </w:p>
          <w:p w14:paraId="5C02D46B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263" w:right="253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與講師</w:t>
            </w:r>
          </w:p>
        </w:tc>
        <w:tc>
          <w:tcPr>
            <w:tcW w:w="848" w:type="dxa"/>
            <w:shd w:val="clear" w:color="auto" w:fill="D9D9D9"/>
          </w:tcPr>
          <w:p w14:paraId="739BEF66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8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地點</w:t>
            </w:r>
          </w:p>
        </w:tc>
        <w:tc>
          <w:tcPr>
            <w:tcW w:w="851" w:type="dxa"/>
            <w:shd w:val="clear" w:color="auto" w:fill="D9D9D9"/>
          </w:tcPr>
          <w:p w14:paraId="403C16CA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83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人數</w:t>
            </w:r>
          </w:p>
        </w:tc>
        <w:tc>
          <w:tcPr>
            <w:tcW w:w="978" w:type="dxa"/>
            <w:shd w:val="clear" w:color="auto" w:fill="D9D9D9"/>
          </w:tcPr>
          <w:p w14:paraId="5C430B3D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right="241"/>
              <w:jc w:val="right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時數</w:t>
            </w:r>
          </w:p>
        </w:tc>
        <w:tc>
          <w:tcPr>
            <w:tcW w:w="3823" w:type="dxa"/>
            <w:shd w:val="clear" w:color="auto" w:fill="D9D9D9"/>
          </w:tcPr>
          <w:p w14:paraId="1313046C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"/>
              <w:ind w:left="1295" w:right="1294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照片</w:t>
            </w:r>
          </w:p>
          <w:p w14:paraId="5B9D4DDE" w14:textId="77777777" w:rsidR="00BB272E" w:rsidRDefault="00BB272E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 w:line="328" w:lineRule="auto"/>
              <w:ind w:left="1298" w:right="1294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(文字描述)</w:t>
            </w:r>
          </w:p>
        </w:tc>
      </w:tr>
      <w:tr w:rsidR="00BB272E" w14:paraId="1897629E" w14:textId="77777777" w:rsidTr="00982C77">
        <w:trPr>
          <w:trHeight w:val="1442"/>
        </w:trPr>
        <w:tc>
          <w:tcPr>
            <w:tcW w:w="1296" w:type="dxa"/>
          </w:tcPr>
          <w:p w14:paraId="58B730AC" w14:textId="77777777" w:rsidR="00BB272E" w:rsidRDefault="008D437F" w:rsidP="008D43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9" w:right="85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113/11/29</w:t>
            </w:r>
          </w:p>
        </w:tc>
        <w:tc>
          <w:tcPr>
            <w:tcW w:w="1981" w:type="dxa"/>
          </w:tcPr>
          <w:p w14:paraId="06D3253B" w14:textId="77777777" w:rsidR="00BB272E" w:rsidRDefault="008D437F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10" w:right="178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運用雲端回應機制設計實境解謎遊戲融入閱讀與人權學習</w:t>
            </w:r>
          </w:p>
        </w:tc>
        <w:tc>
          <w:tcPr>
            <w:tcW w:w="848" w:type="dxa"/>
          </w:tcPr>
          <w:p w14:paraId="6D480DBD" w14:textId="77777777" w:rsidR="00BB272E" w:rsidRDefault="008D437F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6" w:lineRule="auto"/>
              <w:ind w:left="107" w:right="248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自強國中智慧教室</w:t>
            </w:r>
          </w:p>
        </w:tc>
        <w:tc>
          <w:tcPr>
            <w:tcW w:w="851" w:type="dxa"/>
          </w:tcPr>
          <w:p w14:paraId="00440C8B" w14:textId="77777777" w:rsidR="00BB272E" w:rsidRDefault="008D437F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3</w:t>
            </w:r>
            <w:r>
              <w:rPr>
                <w:color w:val="000000"/>
                <w:sz w:val="24"/>
                <w:szCs w:val="24"/>
              </w:rPr>
              <w:t>0</w:t>
            </w:r>
            <w:r>
              <w:rPr>
                <w:rFonts w:hint="eastAsia"/>
                <w:color w:val="000000"/>
                <w:sz w:val="24"/>
                <w:szCs w:val="24"/>
              </w:rPr>
              <w:t>人</w:t>
            </w:r>
          </w:p>
        </w:tc>
        <w:tc>
          <w:tcPr>
            <w:tcW w:w="978" w:type="dxa"/>
          </w:tcPr>
          <w:p w14:paraId="4DA1CDCB" w14:textId="77777777" w:rsidR="00BB272E" w:rsidRDefault="008D437F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00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hint="eastAsia"/>
                <w:color w:val="000000"/>
                <w:sz w:val="24"/>
                <w:szCs w:val="24"/>
              </w:rPr>
              <w:t>3小時</w:t>
            </w:r>
          </w:p>
        </w:tc>
        <w:tc>
          <w:tcPr>
            <w:tcW w:w="3823" w:type="dxa"/>
          </w:tcPr>
          <w:p w14:paraId="5360BF69" w14:textId="77777777" w:rsidR="00BB272E" w:rsidRDefault="008D437F" w:rsidP="00982C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7F311C6" wp14:editId="12FD9C5E">
                  <wp:extent cx="2160000" cy="1620511"/>
                  <wp:effectExtent l="0" t="0" r="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0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9BFF21" w14:textId="77777777" w:rsidR="008D437F" w:rsidRPr="008D437F" w:rsidRDefault="008D437F" w:rsidP="008D437F">
            <w:r w:rsidRPr="008D437F">
              <w:rPr>
                <w:sz w:val="20"/>
              </w:rPr>
              <w:t>運用雲端回應機制設計實境解謎遊戲」為主軸，旨在將閱讀學習與人權教育深度融合，透過設計創新的解謎情境，讓學習者在動手實作與思考互動中，獲得全新的學習體驗</w:t>
            </w:r>
          </w:p>
        </w:tc>
      </w:tr>
    </w:tbl>
    <w:p w14:paraId="02AF01C6" w14:textId="77777777" w:rsidR="00BB272E" w:rsidRDefault="00BB272E" w:rsidP="00BB272E">
      <w:pPr>
        <w:rPr>
          <w:sz w:val="20"/>
          <w:szCs w:val="20"/>
        </w:rPr>
        <w:sectPr w:rsidR="00BB272E">
          <w:pgSz w:w="11910" w:h="16840"/>
          <w:pgMar w:top="660" w:right="880" w:bottom="280" w:left="1020" w:header="720" w:footer="720" w:gutter="0"/>
          <w:cols w:space="720"/>
        </w:sectPr>
      </w:pPr>
    </w:p>
    <w:p w14:paraId="0EE3A927" w14:textId="77777777" w:rsidR="008E3E3C" w:rsidRDefault="008E3E3C">
      <w:pPr>
        <w:spacing w:before="3"/>
        <w:rPr>
          <w:b/>
          <w:sz w:val="29"/>
          <w:szCs w:val="29"/>
        </w:rPr>
      </w:pPr>
    </w:p>
    <w:p w14:paraId="4EDCF4B1" w14:textId="77777777" w:rsidR="007643C6" w:rsidRPr="007643C6" w:rsidRDefault="000256BC" w:rsidP="007643C6">
      <w:pPr>
        <w:pBdr>
          <w:top w:val="nil"/>
          <w:left w:val="nil"/>
          <w:bottom w:val="nil"/>
          <w:right w:val="nil"/>
          <w:between w:val="nil"/>
        </w:pBdr>
        <w:spacing w:before="24" w:line="386" w:lineRule="auto"/>
        <w:ind w:left="113" w:right="1480" w:hanging="113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貳、團務運作對現場教學省思及未來展望</w:t>
      </w:r>
    </w:p>
    <w:p w14:paraId="0DA40BA3" w14:textId="77777777" w:rsidR="007643C6" w:rsidRPr="007643C6" w:rsidRDefault="007643C6" w:rsidP="007643C6">
      <w:pPr>
        <w:pStyle w:val="Web"/>
        <w:rPr>
          <w:rFonts w:ascii="標楷體" w:eastAsia="標楷體" w:hAnsi="標楷體"/>
        </w:rPr>
      </w:pPr>
      <w:r w:rsidRPr="007643C6">
        <w:rPr>
          <w:rFonts w:ascii="標楷體" w:eastAsia="標楷體" w:hAnsi="標楷體"/>
        </w:rPr>
        <w:t>在過去的一學期中，我們的人權教育團隊透過多次團務會議和專業增能活動，將焦點放在“反歧視與校園霸凌”這一重要議題，並取得了顯著成效。這些活動不僅提升了教師的人權教育素養，還促進了數位科技與人權教育的結合，有助於教師創建更具包容性和尊重的學習環境。</w:t>
      </w:r>
    </w:p>
    <w:p w14:paraId="695F1DD1" w14:textId="77777777" w:rsidR="007643C6" w:rsidRPr="007643C6" w:rsidRDefault="007643C6" w:rsidP="007643C6">
      <w:pPr>
        <w:pStyle w:val="Web"/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團務運作對現場教學的省思：</w:t>
      </w:r>
    </w:p>
    <w:p w14:paraId="0107BE36" w14:textId="77777777" w:rsidR="007643C6" w:rsidRPr="007643C6" w:rsidRDefault="007643C6" w:rsidP="007643C6">
      <w:pPr>
        <w:pStyle w:val="Web"/>
        <w:numPr>
          <w:ilvl w:val="0"/>
          <w:numId w:val="1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增能活動對教師的影響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輔導團的增能活動顯著提升了教師在人權教育方面的專業素養，特別是在正向管教、微歧視議題和AI應用於教育領域。這些活動提供了理論學習與實踐技巧，像是情緒風景卡的應用和AI技術在課程設計中的運用，使教師能夠在現場教學中更有效地推動人權教育，創造出更加包容的學習環境。</w:t>
      </w:r>
    </w:p>
    <w:p w14:paraId="2118C495" w14:textId="77777777" w:rsidR="007643C6" w:rsidRPr="007643C6" w:rsidRDefault="007643C6" w:rsidP="007643C6">
      <w:pPr>
        <w:pStyle w:val="Web"/>
        <w:numPr>
          <w:ilvl w:val="0"/>
          <w:numId w:val="1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數位科技與人權教育的結合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教師透過數位工具與AI技術的應用，設計了更具互動性和吸引力的教學活動，將人權教育與數位學習結合。例如，雲端回應機制和實境解謎遊戲的運用不僅增強了學習的趣味性，也提高了學生對人權議題的實際應用理解。</w:t>
      </w:r>
    </w:p>
    <w:p w14:paraId="4E3A4CFD" w14:textId="77777777" w:rsidR="007643C6" w:rsidRPr="007643C6" w:rsidRDefault="007643C6" w:rsidP="007643C6">
      <w:pPr>
        <w:pStyle w:val="Web"/>
        <w:numPr>
          <w:ilvl w:val="0"/>
          <w:numId w:val="1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跨</w:t>
      </w:r>
      <w:r w:rsidRPr="007643C6">
        <w:rPr>
          <w:rFonts w:ascii="標楷體" w:eastAsia="標楷體" w:hAnsi="標楷體"/>
          <w:b/>
        </w:rPr>
        <w:t>階段</w:t>
      </w:r>
      <w:r w:rsidRPr="007643C6">
        <w:rPr>
          <w:rStyle w:val="ae"/>
          <w:rFonts w:ascii="標楷體" w:eastAsia="標楷體" w:hAnsi="標楷體"/>
        </w:rPr>
        <w:t>交流學習的成效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跨</w:t>
      </w:r>
      <w:r>
        <w:rPr>
          <w:rFonts w:ascii="標楷體" w:eastAsia="標楷體" w:hAnsi="標楷體" w:hint="eastAsia"/>
        </w:rPr>
        <w:t>階段</w:t>
      </w:r>
      <w:r w:rsidRPr="007643C6">
        <w:rPr>
          <w:rFonts w:ascii="標楷體" w:eastAsia="標楷體" w:hAnsi="標楷體"/>
        </w:rPr>
        <w:t>交流學習活動，如雲端回應機制的實境解謎遊戲，促進了不同地區教師之間的經驗分享與專業成長，並加速了創新教學方法的普及，促進了教育資源的共享。</w:t>
      </w:r>
    </w:p>
    <w:p w14:paraId="2DA8687B" w14:textId="77777777" w:rsidR="007643C6" w:rsidRPr="007643C6" w:rsidRDefault="007643C6" w:rsidP="007643C6">
      <w:pPr>
        <w:pStyle w:val="Web"/>
        <w:numPr>
          <w:ilvl w:val="0"/>
          <w:numId w:val="1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教師間的合作與共備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透過教師間的共備與教學示範，團隊成員能夠分享教學經驗，深入探討學生對人權議題的理解，並根據實際情況調整教學策略。這不僅提升了教學質量，也促進了教師之間的專業合作，確保人權教育能夠有效落實。</w:t>
      </w:r>
    </w:p>
    <w:p w14:paraId="30BCFB52" w14:textId="77777777" w:rsidR="007643C6" w:rsidRPr="007643C6" w:rsidRDefault="007643C6" w:rsidP="007643C6">
      <w:pPr>
        <w:pStyle w:val="Web"/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未來展望：</w:t>
      </w:r>
    </w:p>
    <w:p w14:paraId="5D023AF3" w14:textId="77777777" w:rsidR="007643C6" w:rsidRPr="007643C6" w:rsidRDefault="007643C6" w:rsidP="007643C6">
      <w:pPr>
        <w:pStyle w:val="Web"/>
        <w:numPr>
          <w:ilvl w:val="0"/>
          <w:numId w:val="2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強化人權教育的實踐性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雖然目前的增能活動已涵蓋了人權教育的多個領域，但未來應進一步加強人權教育的實踐性，尤其是將人權教育融入更多學科，並探索更多符合學生需求的創新教學方法，使人權教育能在教學中實現更深層次的應用。</w:t>
      </w:r>
    </w:p>
    <w:p w14:paraId="399C6507" w14:textId="77777777" w:rsidR="007643C6" w:rsidRPr="007643C6" w:rsidRDefault="007643C6" w:rsidP="007643C6">
      <w:pPr>
        <w:pStyle w:val="Web"/>
        <w:numPr>
          <w:ilvl w:val="0"/>
          <w:numId w:val="2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深化數位科技的應用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隨著數位科技的快速發展，未來可以進一步將更多數位工具與AI技術引入課堂，探索更多創意且高效的方式來提升學生學習體驗。發展能夠在日常教學中實現人權教育的數位平台和資源，是未來的重要方向。</w:t>
      </w:r>
    </w:p>
    <w:p w14:paraId="3FDC94D6" w14:textId="77777777" w:rsidR="007643C6" w:rsidRPr="007643C6" w:rsidRDefault="007643C6" w:rsidP="007643C6">
      <w:pPr>
        <w:pStyle w:val="Web"/>
        <w:numPr>
          <w:ilvl w:val="0"/>
          <w:numId w:val="2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建立長期的跨縣市/階段交流機制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為促進教師之間的經驗分享和專業成長，未來應建立定期的跨縣市/階段交流平台，這不僅有助於推動教育理念的傳播，也能加深教師對人權教育的理解和應用。</w:t>
      </w:r>
    </w:p>
    <w:p w14:paraId="0C46A0AD" w14:textId="77777777" w:rsidR="007643C6" w:rsidRPr="007643C6" w:rsidRDefault="007643C6" w:rsidP="007643C6">
      <w:pPr>
        <w:pStyle w:val="Web"/>
        <w:numPr>
          <w:ilvl w:val="0"/>
          <w:numId w:val="2"/>
        </w:numPr>
        <w:rPr>
          <w:rFonts w:ascii="標楷體" w:eastAsia="標楷體" w:hAnsi="標楷體"/>
        </w:rPr>
      </w:pPr>
      <w:r w:rsidRPr="007643C6">
        <w:rPr>
          <w:rStyle w:val="ae"/>
          <w:rFonts w:ascii="標楷體" w:eastAsia="標楷體" w:hAnsi="標楷體"/>
        </w:rPr>
        <w:t>深化教師人權意識的內化</w:t>
      </w:r>
      <w:r w:rsidRPr="007643C6">
        <w:rPr>
          <w:rFonts w:ascii="標楷體" w:eastAsia="標楷體" w:hAnsi="標楷體"/>
        </w:rPr>
        <w:t>：</w:t>
      </w:r>
      <w:r w:rsidRPr="007643C6">
        <w:rPr>
          <w:rFonts w:ascii="標楷體" w:eastAsia="標楷體" w:hAnsi="標楷體"/>
        </w:rPr>
        <w:br/>
        <w:t>除了增能活動，未來可以透過長期的教學實踐與反思，使教師將人權教育內化為教學理念和行為。這樣一來，教師將能在日常教學中自然地融入人權教育的核心價值，確保人權教育的有效落實。</w:t>
      </w:r>
    </w:p>
    <w:p w14:paraId="0C8EB28A" w14:textId="77777777" w:rsidR="00714D28" w:rsidRPr="007643C6" w:rsidRDefault="007643C6">
      <w:pPr>
        <w:rPr>
          <w:sz w:val="24"/>
          <w:szCs w:val="24"/>
        </w:rPr>
      </w:pPr>
      <w:r w:rsidRPr="007643C6">
        <w:rPr>
          <w:sz w:val="24"/>
          <w:szCs w:val="24"/>
        </w:rPr>
        <w:t>我們期望未來在教師的共同努力下，能夠深入探索反歧視與反霸凌教育，並開發適用於實際教學的教育模組，推動新北市在人權教育，特別是反歧視與反霸凌領域，成為典範。這樣的多元策略將有助於全面推廣人權教育，讓教師與學生共同體會到其重要性與成效，並在教學中實現更深層次的轉變。</w:t>
      </w:r>
    </w:p>
    <w:sectPr w:rsidR="00714D28" w:rsidRPr="007643C6">
      <w:pgSz w:w="11910" w:h="16840"/>
      <w:pgMar w:top="66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755553"/>
    <w:multiLevelType w:val="multilevel"/>
    <w:tmpl w:val="4F7EE9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6C97CCD"/>
    <w:multiLevelType w:val="multilevel"/>
    <w:tmpl w:val="3CA288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3E3C"/>
    <w:rsid w:val="000256BC"/>
    <w:rsid w:val="00126908"/>
    <w:rsid w:val="00267AC5"/>
    <w:rsid w:val="00421F3A"/>
    <w:rsid w:val="005348E1"/>
    <w:rsid w:val="005D0803"/>
    <w:rsid w:val="00714D28"/>
    <w:rsid w:val="007643C6"/>
    <w:rsid w:val="0076794E"/>
    <w:rsid w:val="007721BA"/>
    <w:rsid w:val="008D437F"/>
    <w:rsid w:val="008E3E3C"/>
    <w:rsid w:val="00952D87"/>
    <w:rsid w:val="0098327F"/>
    <w:rsid w:val="009D0538"/>
    <w:rsid w:val="00A87471"/>
    <w:rsid w:val="00BB272E"/>
    <w:rsid w:val="00CD59E5"/>
    <w:rsid w:val="00E136CA"/>
    <w:rsid w:val="00FE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BEAD3D"/>
  <w15:docId w15:val="{1A26DF04-E8C5-4C0A-A1A2-D48E2D2D0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標楷體" w:eastAsiaTheme="minorEastAsia" w:hAnsi="標楷體" w:cs="標楷體"/>
        <w:sz w:val="22"/>
        <w:szCs w:val="22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eastAsia="標楷體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uiPriority w:val="1"/>
    <w:qFormat/>
    <w:rPr>
      <w:b/>
      <w:bCs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7">
    <w:basedOn w:val="TableNormal0"/>
    <w:tblPr>
      <w:tblStyleRowBandSize w:val="1"/>
      <w:tblStyleColBandSize w:val="1"/>
    </w:tblPr>
  </w:style>
  <w:style w:type="table" w:customStyle="1" w:styleId="a8">
    <w:basedOn w:val="TableNormal0"/>
    <w:tblPr>
      <w:tblStyleRowBandSize w:val="1"/>
      <w:tblStyleColBandSize w:val="1"/>
    </w:tblPr>
  </w:style>
  <w:style w:type="table" w:customStyle="1" w:styleId="a9">
    <w:basedOn w:val="TableNormal0"/>
    <w:tblPr>
      <w:tblStyleRowBandSize w:val="1"/>
      <w:tblStyleColBandSize w:val="1"/>
    </w:tblPr>
  </w:style>
  <w:style w:type="table" w:customStyle="1" w:styleId="aa">
    <w:basedOn w:val="TableNormal0"/>
    <w:tblPr>
      <w:tblStyleRowBandSize w:val="1"/>
      <w:tblStyleColBandSize w:val="1"/>
    </w:tblPr>
  </w:style>
  <w:style w:type="table" w:customStyle="1" w:styleId="ab">
    <w:basedOn w:val="TableNormal0"/>
    <w:tblPr>
      <w:tblStyleRowBandSize w:val="1"/>
      <w:tblStyleColBandSize w:val="1"/>
    </w:tblPr>
  </w:style>
  <w:style w:type="table" w:customStyle="1" w:styleId="ac">
    <w:basedOn w:val="TableNormal0"/>
    <w:tblPr>
      <w:tblStyleRowBandSize w:val="1"/>
      <w:tblStyleColBandSize w:val="1"/>
    </w:tblPr>
  </w:style>
  <w:style w:type="table" w:customStyle="1" w:styleId="ad">
    <w:basedOn w:val="TableNormal0"/>
    <w:tblPr>
      <w:tblStyleRowBandSize w:val="1"/>
      <w:tblStyleColBandSize w:val="1"/>
    </w:tblPr>
  </w:style>
  <w:style w:type="paragraph" w:styleId="Web">
    <w:name w:val="Normal (Web)"/>
    <w:basedOn w:val="a"/>
    <w:uiPriority w:val="99"/>
    <w:semiHidden/>
    <w:unhideWhenUsed/>
    <w:rsid w:val="0012690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sz w:val="24"/>
      <w:szCs w:val="24"/>
    </w:rPr>
  </w:style>
  <w:style w:type="character" w:styleId="ae">
    <w:name w:val="Strong"/>
    <w:basedOn w:val="a0"/>
    <w:uiPriority w:val="22"/>
    <w:qFormat/>
    <w:rsid w:val="008D437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755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1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3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373qwWskfZP/mQz08bUYc++I0zA==">CgMxLjA4AHIhMTFMVnUyOTE4dDE4ZWJUdGxjZ0FQUXQyRFRzUEVPOTBo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7</Pages>
  <Words>582</Words>
  <Characters>3319</Characters>
  <Application>Microsoft Office Word</Application>
  <DocSecurity>0</DocSecurity>
  <Lines>27</Lines>
  <Paragraphs>7</Paragraphs>
  <ScaleCrop>false</ScaleCrop>
  <Company/>
  <LinksUpToDate>false</LinksUpToDate>
  <CharactersWithSpaces>3894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Will Cheng</cp:lastModifiedBy>
  <cp:revision>13</cp:revision>
  <dcterms:created xsi:type="dcterms:W3CDTF">2022-12-13T00:13:00Z</dcterms:created>
  <dcterms:modified xsi:type="dcterms:W3CDTF">2025-01-14T01:11:00Z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2022-01-28T00:00:00Z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2022-12-13T00:00:00Z</vt:filetime>
  </property>
  <property fmtid="{D5CDD505-2E9C-101B-9397-08002B2CF9AE}" pid="5" name="Producer">
    <vt:lpwstr>Microsoft® Word 2019</vt:lpwstr>
  </property>
</Properties>
</file>