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5633B" w:rsidRPr="000E76CD" w:rsidRDefault="000E76CD" w:rsidP="000E76CD">
      <w:pPr>
        <w:widowControl w:val="0"/>
        <w:spacing w:line="276" w:lineRule="auto"/>
        <w:jc w:val="center"/>
        <w:rPr>
          <w:b/>
          <w:sz w:val="32"/>
          <w:szCs w:val="32"/>
        </w:rPr>
      </w:pPr>
      <w:r w:rsidRPr="000E76CD">
        <w:rPr>
          <w:rFonts w:hint="eastAsia"/>
          <w:b/>
          <w:sz w:val="32"/>
          <w:szCs w:val="32"/>
        </w:rPr>
        <w:t>「學習者中心」學習活動設計備課單</w:t>
      </w:r>
    </w:p>
    <w:tbl>
      <w:tblPr>
        <w:tblStyle w:val="a5"/>
        <w:tblW w:w="9781" w:type="dxa"/>
        <w:tblInd w:w="0" w:type="dxa"/>
        <w:tblLayout w:type="fixed"/>
        <w:tblLook w:val="0400" w:firstRow="0" w:lastRow="0" w:firstColumn="0" w:lastColumn="0" w:noHBand="0" w:noVBand="1"/>
      </w:tblPr>
      <w:tblGrid>
        <w:gridCol w:w="4151"/>
        <w:gridCol w:w="5630"/>
      </w:tblGrid>
      <w:tr w:rsidR="0045633B">
        <w:tc>
          <w:tcPr>
            <w:tcW w:w="4151" w:type="dxa"/>
          </w:tcPr>
          <w:p w:rsidR="0045633B" w:rsidRDefault="00C80255">
            <w:pPr>
              <w:rPr>
                <w:sz w:val="24"/>
                <w:szCs w:val="24"/>
              </w:rPr>
            </w:pPr>
            <w:r>
              <w:rPr>
                <w:sz w:val="24"/>
                <w:szCs w:val="24"/>
              </w:rPr>
              <w:t>領域名稱：自然科學</w:t>
            </w:r>
          </w:p>
          <w:p w:rsidR="0045633B" w:rsidRDefault="00C80255">
            <w:pPr>
              <w:rPr>
                <w:sz w:val="24"/>
                <w:szCs w:val="24"/>
              </w:rPr>
            </w:pPr>
            <w:r>
              <w:rPr>
                <w:sz w:val="24"/>
                <w:szCs w:val="24"/>
              </w:rPr>
              <w:t>單元名稱：生物環境與自然能源</w:t>
            </w:r>
          </w:p>
        </w:tc>
        <w:tc>
          <w:tcPr>
            <w:tcW w:w="5630" w:type="dxa"/>
          </w:tcPr>
          <w:p w:rsidR="0045633B" w:rsidRDefault="00C80255">
            <w:pPr>
              <w:rPr>
                <w:sz w:val="24"/>
                <w:szCs w:val="24"/>
              </w:rPr>
            </w:pPr>
            <w:r>
              <w:rPr>
                <w:sz w:val="24"/>
                <w:szCs w:val="24"/>
              </w:rPr>
              <w:t>授課年班：</w:t>
            </w:r>
            <w:r>
              <w:rPr>
                <w:sz w:val="24"/>
                <w:szCs w:val="24"/>
              </w:rPr>
              <w:t xml:space="preserve"> </w:t>
            </w:r>
            <w:r>
              <w:rPr>
                <w:sz w:val="24"/>
                <w:szCs w:val="24"/>
              </w:rPr>
              <w:t>新北市中和區自強國小六年</w:t>
            </w:r>
            <w:r>
              <w:rPr>
                <w:sz w:val="24"/>
                <w:szCs w:val="24"/>
              </w:rPr>
              <w:t>4</w:t>
            </w:r>
            <w:r>
              <w:rPr>
                <w:sz w:val="24"/>
                <w:szCs w:val="24"/>
              </w:rPr>
              <w:t>班</w:t>
            </w:r>
          </w:p>
          <w:p w:rsidR="0045633B" w:rsidRDefault="00C80255">
            <w:pPr>
              <w:rPr>
                <w:sz w:val="24"/>
                <w:szCs w:val="24"/>
              </w:rPr>
            </w:pPr>
            <w:r>
              <w:rPr>
                <w:sz w:val="24"/>
                <w:szCs w:val="24"/>
              </w:rPr>
              <w:t>授課日期：</w:t>
            </w:r>
            <w:r>
              <w:rPr>
                <w:sz w:val="24"/>
                <w:szCs w:val="24"/>
              </w:rPr>
              <w:t xml:space="preserve"> 107</w:t>
            </w:r>
            <w:r>
              <w:rPr>
                <w:sz w:val="24"/>
                <w:szCs w:val="24"/>
              </w:rPr>
              <w:t>年</w:t>
            </w:r>
            <w:r>
              <w:rPr>
                <w:sz w:val="24"/>
                <w:szCs w:val="24"/>
              </w:rPr>
              <w:t>4</w:t>
            </w:r>
            <w:r>
              <w:rPr>
                <w:sz w:val="24"/>
                <w:szCs w:val="24"/>
              </w:rPr>
              <w:t>月</w:t>
            </w:r>
            <w:r>
              <w:rPr>
                <w:sz w:val="24"/>
                <w:szCs w:val="24"/>
              </w:rPr>
              <w:t>24</w:t>
            </w:r>
            <w:r>
              <w:rPr>
                <w:sz w:val="24"/>
                <w:szCs w:val="24"/>
              </w:rPr>
              <w:t>日上午第二節</w:t>
            </w:r>
          </w:p>
        </w:tc>
      </w:tr>
      <w:tr w:rsidR="0045633B">
        <w:tc>
          <w:tcPr>
            <w:tcW w:w="4151" w:type="dxa"/>
          </w:tcPr>
          <w:p w:rsidR="0045633B" w:rsidRDefault="00C80255">
            <w:pPr>
              <w:ind w:left="1000" w:hanging="1000"/>
              <w:rPr>
                <w:sz w:val="24"/>
                <w:szCs w:val="24"/>
              </w:rPr>
            </w:pPr>
            <w:r>
              <w:rPr>
                <w:sz w:val="24"/>
                <w:szCs w:val="24"/>
              </w:rPr>
              <w:t>實施節數：</w:t>
            </w:r>
            <w:r>
              <w:rPr>
                <w:sz w:val="24"/>
                <w:szCs w:val="24"/>
              </w:rPr>
              <w:t>6</w:t>
            </w:r>
            <w:r>
              <w:rPr>
                <w:sz w:val="24"/>
                <w:szCs w:val="24"/>
              </w:rPr>
              <w:t>節</w:t>
            </w:r>
          </w:p>
        </w:tc>
        <w:tc>
          <w:tcPr>
            <w:tcW w:w="5630" w:type="dxa"/>
          </w:tcPr>
          <w:p w:rsidR="0045633B" w:rsidRDefault="00C80255">
            <w:pPr>
              <w:rPr>
                <w:sz w:val="24"/>
                <w:szCs w:val="24"/>
              </w:rPr>
            </w:pPr>
            <w:r>
              <w:rPr>
                <w:sz w:val="24"/>
                <w:szCs w:val="24"/>
              </w:rPr>
              <w:t>備課老師：</w:t>
            </w:r>
            <w:r>
              <w:rPr>
                <w:sz w:val="24"/>
                <w:szCs w:val="24"/>
              </w:rPr>
              <w:t xml:space="preserve"> </w:t>
            </w:r>
            <w:r>
              <w:rPr>
                <w:sz w:val="24"/>
                <w:szCs w:val="24"/>
              </w:rPr>
              <w:t>自然科輔導團員、自強國小自然教師</w:t>
            </w:r>
          </w:p>
        </w:tc>
      </w:tr>
    </w:tbl>
    <w:p w:rsidR="0045633B" w:rsidRDefault="0045633B">
      <w:pPr>
        <w:widowControl w:val="0"/>
        <w:spacing w:line="276" w:lineRule="auto"/>
        <w:rPr>
          <w:sz w:val="24"/>
          <w:szCs w:val="24"/>
        </w:rPr>
      </w:pPr>
    </w:p>
    <w:tbl>
      <w:tblPr>
        <w:tblStyle w:val="a6"/>
        <w:tblW w:w="978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45633B">
        <w:trPr>
          <w:trHeight w:val="880"/>
        </w:trPr>
        <w:tc>
          <w:tcPr>
            <w:tcW w:w="9781" w:type="dxa"/>
            <w:shd w:val="clear" w:color="auto" w:fill="C6D9F1"/>
          </w:tcPr>
          <w:p w:rsidR="0045633B" w:rsidRDefault="00C80255">
            <w:pPr>
              <w:widowControl w:val="0"/>
              <w:spacing w:line="360" w:lineRule="auto"/>
              <w:rPr>
                <w:sz w:val="24"/>
                <w:szCs w:val="24"/>
              </w:rPr>
            </w:pPr>
            <w:r>
              <w:rPr>
                <w:sz w:val="24"/>
                <w:szCs w:val="24"/>
              </w:rPr>
              <w:t>一、學習目標</w:t>
            </w:r>
            <w:r>
              <w:rPr>
                <w:sz w:val="24"/>
                <w:szCs w:val="24"/>
              </w:rPr>
              <w:t>(12</w:t>
            </w:r>
            <w:r>
              <w:rPr>
                <w:sz w:val="24"/>
                <w:szCs w:val="24"/>
              </w:rPr>
              <w:t>國教之學習重點</w:t>
            </w:r>
            <w:r>
              <w:rPr>
                <w:sz w:val="24"/>
                <w:szCs w:val="24"/>
              </w:rPr>
              <w:t>)</w:t>
            </w:r>
          </w:p>
          <w:p w:rsidR="0045633B" w:rsidRDefault="00C80255">
            <w:pPr>
              <w:spacing w:line="360" w:lineRule="auto"/>
              <w:jc w:val="both"/>
              <w:rPr>
                <w:sz w:val="24"/>
                <w:szCs w:val="24"/>
              </w:rPr>
            </w:pPr>
            <w:r>
              <w:rPr>
                <w:sz w:val="24"/>
                <w:szCs w:val="24"/>
              </w:rPr>
              <w:t>從台灣能源的運用現況與未來的電力結構，及其對電價與生活環境的影響，討論與相互論證，知道無論最後的決定與結果如何，都是我們自己的選擇與承擔。</w:t>
            </w:r>
            <w:r>
              <w:rPr>
                <w:sz w:val="24"/>
                <w:szCs w:val="24"/>
              </w:rPr>
              <w:t>(</w:t>
            </w:r>
            <w:r>
              <w:rPr>
                <w:sz w:val="24"/>
                <w:szCs w:val="24"/>
              </w:rPr>
              <w:t>公開課前後</w:t>
            </w:r>
            <w:r>
              <w:rPr>
                <w:sz w:val="24"/>
                <w:szCs w:val="24"/>
              </w:rPr>
              <w:t>6</w:t>
            </w:r>
            <w:r>
              <w:rPr>
                <w:sz w:val="24"/>
                <w:szCs w:val="24"/>
              </w:rPr>
              <w:t>節課</w:t>
            </w:r>
            <w:r>
              <w:rPr>
                <w:sz w:val="24"/>
                <w:szCs w:val="24"/>
              </w:rPr>
              <w:t>)</w:t>
            </w:r>
          </w:p>
        </w:tc>
      </w:tr>
    </w:tbl>
    <w:p w:rsidR="0045633B" w:rsidRDefault="0045633B">
      <w:pPr>
        <w:widowControl w:val="0"/>
        <w:spacing w:line="276" w:lineRule="auto"/>
        <w:rPr>
          <w:sz w:val="24"/>
          <w:szCs w:val="24"/>
        </w:rPr>
      </w:pPr>
    </w:p>
    <w:tbl>
      <w:tblPr>
        <w:tblStyle w:val="a7"/>
        <w:tblW w:w="978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0"/>
        <w:gridCol w:w="5141"/>
      </w:tblGrid>
      <w:tr w:rsidR="0045633B">
        <w:tc>
          <w:tcPr>
            <w:tcW w:w="9781" w:type="dxa"/>
            <w:gridSpan w:val="2"/>
            <w:tcBorders>
              <w:top w:val="nil"/>
              <w:left w:val="nil"/>
              <w:right w:val="nil"/>
            </w:tcBorders>
            <w:shd w:val="clear" w:color="auto" w:fill="auto"/>
          </w:tcPr>
          <w:p w:rsidR="0045633B" w:rsidRDefault="00C80255">
            <w:pPr>
              <w:tabs>
                <w:tab w:val="center" w:pos="4073"/>
              </w:tabs>
              <w:rPr>
                <w:sz w:val="24"/>
                <w:szCs w:val="24"/>
              </w:rPr>
            </w:pPr>
            <w:r>
              <w:rPr>
                <w:sz w:val="24"/>
                <w:szCs w:val="24"/>
              </w:rPr>
              <w:t>九年一貫課程綱要之能力指標</w:t>
            </w:r>
            <w:r>
              <w:rPr>
                <w:sz w:val="24"/>
                <w:szCs w:val="24"/>
              </w:rPr>
              <w:t>(12</w:t>
            </w:r>
            <w:r>
              <w:rPr>
                <w:sz w:val="24"/>
                <w:szCs w:val="24"/>
              </w:rPr>
              <w:t>國教之學習內容與學習表現</w:t>
            </w:r>
            <w:r>
              <w:rPr>
                <w:sz w:val="24"/>
                <w:szCs w:val="24"/>
              </w:rPr>
              <w:t>)</w:t>
            </w:r>
          </w:p>
        </w:tc>
      </w:tr>
      <w:tr w:rsidR="0045633B">
        <w:tc>
          <w:tcPr>
            <w:tcW w:w="9781" w:type="dxa"/>
            <w:gridSpan w:val="2"/>
            <w:tcBorders>
              <w:bottom w:val="single" w:sz="4" w:space="0" w:color="000000"/>
            </w:tcBorders>
            <w:shd w:val="clear" w:color="auto" w:fill="auto"/>
          </w:tcPr>
          <w:p w:rsidR="0045633B" w:rsidRDefault="00C80255">
            <w:pPr>
              <w:rPr>
                <w:sz w:val="24"/>
                <w:szCs w:val="24"/>
              </w:rPr>
            </w:pPr>
            <w:r>
              <w:rPr>
                <w:sz w:val="24"/>
                <w:szCs w:val="24"/>
              </w:rPr>
              <w:t>【自然科學】</w:t>
            </w:r>
          </w:p>
          <w:p w:rsidR="0045633B" w:rsidRDefault="00C80255">
            <w:pPr>
              <w:rPr>
                <w:sz w:val="24"/>
                <w:szCs w:val="24"/>
              </w:rPr>
            </w:pPr>
            <w:r>
              <w:rPr>
                <w:sz w:val="24"/>
                <w:szCs w:val="24"/>
              </w:rPr>
              <w:t>1-2-5-1</w:t>
            </w:r>
            <w:r>
              <w:rPr>
                <w:sz w:val="24"/>
                <w:szCs w:val="24"/>
              </w:rPr>
              <w:t>認識並了解何謂能源。</w:t>
            </w:r>
          </w:p>
          <w:p w:rsidR="0045633B" w:rsidRDefault="00C80255">
            <w:pPr>
              <w:rPr>
                <w:sz w:val="24"/>
                <w:szCs w:val="24"/>
              </w:rPr>
            </w:pPr>
            <w:r>
              <w:rPr>
                <w:sz w:val="24"/>
                <w:szCs w:val="24"/>
              </w:rPr>
              <w:t>1-2-3-1</w:t>
            </w:r>
            <w:r>
              <w:rPr>
                <w:sz w:val="24"/>
                <w:szCs w:val="24"/>
              </w:rPr>
              <w:t>知道能源對人們的重要性。</w:t>
            </w:r>
          </w:p>
          <w:p w:rsidR="0045633B" w:rsidRDefault="00C80255">
            <w:pPr>
              <w:rPr>
                <w:sz w:val="24"/>
                <w:szCs w:val="24"/>
              </w:rPr>
            </w:pPr>
            <w:r>
              <w:rPr>
                <w:sz w:val="24"/>
                <w:szCs w:val="24"/>
              </w:rPr>
              <w:t>4-2-1-1</w:t>
            </w:r>
            <w:r>
              <w:rPr>
                <w:sz w:val="24"/>
                <w:szCs w:val="24"/>
              </w:rPr>
              <w:t>了解科技在生活中的重要性。</w:t>
            </w:r>
          </w:p>
          <w:p w:rsidR="0045633B" w:rsidRDefault="00C80255">
            <w:pPr>
              <w:ind w:left="100" w:hanging="100"/>
              <w:rPr>
                <w:sz w:val="24"/>
                <w:szCs w:val="24"/>
              </w:rPr>
            </w:pPr>
            <w:r>
              <w:rPr>
                <w:sz w:val="24"/>
                <w:szCs w:val="24"/>
              </w:rPr>
              <w:t>【環境教育】</w:t>
            </w:r>
          </w:p>
          <w:p w:rsidR="0045633B" w:rsidRDefault="00C80255">
            <w:pPr>
              <w:ind w:left="100" w:hanging="100"/>
              <w:rPr>
                <w:sz w:val="24"/>
                <w:szCs w:val="24"/>
              </w:rPr>
            </w:pPr>
            <w:r>
              <w:rPr>
                <w:sz w:val="24"/>
                <w:szCs w:val="24"/>
              </w:rPr>
              <w:t>1-2-2</w:t>
            </w:r>
            <w:r>
              <w:rPr>
                <w:sz w:val="24"/>
                <w:szCs w:val="24"/>
              </w:rPr>
              <w:t>覺知自己的生活方式對環境的影響。</w:t>
            </w:r>
          </w:p>
          <w:p w:rsidR="0045633B" w:rsidRDefault="00C80255">
            <w:pPr>
              <w:ind w:left="100" w:hanging="100"/>
              <w:rPr>
                <w:sz w:val="24"/>
                <w:szCs w:val="24"/>
              </w:rPr>
            </w:pPr>
            <w:r>
              <w:rPr>
                <w:sz w:val="24"/>
                <w:szCs w:val="24"/>
              </w:rPr>
              <w:t>2-2-2</w:t>
            </w:r>
            <w:r>
              <w:rPr>
                <w:sz w:val="24"/>
                <w:szCs w:val="24"/>
              </w:rPr>
              <w:t>認識生活周遭的環境問題形成的原因，並探究可能的改善方法。</w:t>
            </w:r>
          </w:p>
          <w:p w:rsidR="0045633B" w:rsidRDefault="00C80255">
            <w:pPr>
              <w:ind w:left="100" w:hanging="100"/>
              <w:rPr>
                <w:sz w:val="24"/>
                <w:szCs w:val="24"/>
              </w:rPr>
            </w:pPr>
            <w:r>
              <w:rPr>
                <w:sz w:val="24"/>
                <w:szCs w:val="24"/>
              </w:rPr>
              <w:t>4-2-2</w:t>
            </w:r>
            <w:r>
              <w:rPr>
                <w:sz w:val="24"/>
                <w:szCs w:val="24"/>
              </w:rPr>
              <w:t>能具體提出改善週遭環境問題的措施。</w:t>
            </w:r>
          </w:p>
          <w:p w:rsidR="0045633B" w:rsidRDefault="00C80255">
            <w:pPr>
              <w:ind w:left="100" w:hanging="100"/>
              <w:rPr>
                <w:sz w:val="24"/>
                <w:szCs w:val="24"/>
              </w:rPr>
            </w:pPr>
            <w:r>
              <w:rPr>
                <w:sz w:val="24"/>
                <w:szCs w:val="24"/>
              </w:rPr>
              <w:t>4-2-3</w:t>
            </w:r>
            <w:r>
              <w:rPr>
                <w:sz w:val="24"/>
                <w:szCs w:val="24"/>
              </w:rPr>
              <w:t>能表達自己對生活環境的意見，並傾聽他人對環境的想法。</w:t>
            </w:r>
          </w:p>
        </w:tc>
      </w:tr>
      <w:tr w:rsidR="0045633B">
        <w:tc>
          <w:tcPr>
            <w:tcW w:w="4640" w:type="dxa"/>
            <w:tcBorders>
              <w:top w:val="nil"/>
              <w:left w:val="nil"/>
              <w:right w:val="nil"/>
            </w:tcBorders>
            <w:shd w:val="clear" w:color="auto" w:fill="auto"/>
          </w:tcPr>
          <w:p w:rsidR="0045633B" w:rsidRDefault="0045633B">
            <w:pPr>
              <w:rPr>
                <w:sz w:val="24"/>
                <w:szCs w:val="24"/>
              </w:rPr>
            </w:pPr>
          </w:p>
          <w:p w:rsidR="0045633B" w:rsidRDefault="00C80255">
            <w:pPr>
              <w:rPr>
                <w:sz w:val="24"/>
                <w:szCs w:val="24"/>
              </w:rPr>
            </w:pPr>
            <w:r>
              <w:rPr>
                <w:sz w:val="24"/>
                <w:szCs w:val="24"/>
              </w:rPr>
              <w:t>大概念</w:t>
            </w:r>
            <w:r>
              <w:rPr>
                <w:sz w:val="24"/>
                <w:szCs w:val="24"/>
              </w:rPr>
              <w:t>(Big Ideas)</w:t>
            </w:r>
          </w:p>
        </w:tc>
        <w:tc>
          <w:tcPr>
            <w:tcW w:w="5141" w:type="dxa"/>
            <w:tcBorders>
              <w:top w:val="nil"/>
              <w:left w:val="nil"/>
              <w:right w:val="nil"/>
            </w:tcBorders>
            <w:shd w:val="clear" w:color="auto" w:fill="auto"/>
          </w:tcPr>
          <w:p w:rsidR="0045633B" w:rsidRDefault="0045633B">
            <w:pPr>
              <w:rPr>
                <w:sz w:val="24"/>
                <w:szCs w:val="24"/>
              </w:rPr>
            </w:pPr>
          </w:p>
          <w:p w:rsidR="0045633B" w:rsidRDefault="00C80255">
            <w:pPr>
              <w:rPr>
                <w:sz w:val="24"/>
                <w:szCs w:val="24"/>
              </w:rPr>
            </w:pPr>
            <w:r>
              <w:rPr>
                <w:sz w:val="24"/>
                <w:szCs w:val="24"/>
              </w:rPr>
              <w:t>關鍵問題</w:t>
            </w:r>
            <w:r>
              <w:rPr>
                <w:sz w:val="24"/>
                <w:szCs w:val="24"/>
              </w:rPr>
              <w:t>(Essential Questions)</w:t>
            </w:r>
          </w:p>
        </w:tc>
      </w:tr>
      <w:tr w:rsidR="0045633B">
        <w:tc>
          <w:tcPr>
            <w:tcW w:w="4640" w:type="dxa"/>
            <w:tcBorders>
              <w:bottom w:val="single" w:sz="4" w:space="0" w:color="000000"/>
            </w:tcBorders>
            <w:shd w:val="clear" w:color="auto" w:fill="auto"/>
          </w:tcPr>
          <w:p w:rsidR="0045633B" w:rsidRDefault="00C80255">
            <w:pPr>
              <w:widowControl w:val="0"/>
              <w:numPr>
                <w:ilvl w:val="0"/>
                <w:numId w:val="11"/>
              </w:numPr>
              <w:jc w:val="both"/>
              <w:rPr>
                <w:sz w:val="24"/>
                <w:szCs w:val="24"/>
              </w:rPr>
            </w:pPr>
            <w:r>
              <w:rPr>
                <w:sz w:val="24"/>
                <w:szCs w:val="24"/>
              </w:rPr>
              <w:t>各種動力來源、燃料能源與能源所造成的汙染。</w:t>
            </w:r>
          </w:p>
          <w:p w:rsidR="0045633B" w:rsidRDefault="00C80255">
            <w:pPr>
              <w:widowControl w:val="0"/>
              <w:numPr>
                <w:ilvl w:val="0"/>
                <w:numId w:val="11"/>
              </w:numPr>
              <w:jc w:val="both"/>
              <w:rPr>
                <w:sz w:val="24"/>
                <w:szCs w:val="24"/>
              </w:rPr>
            </w:pPr>
            <w:r>
              <w:rPr>
                <w:sz w:val="24"/>
                <w:szCs w:val="24"/>
              </w:rPr>
              <w:t>從台灣的電力結構，評估各種發電方式對我們生活與環境的影響。</w:t>
            </w:r>
          </w:p>
        </w:tc>
        <w:tc>
          <w:tcPr>
            <w:tcW w:w="5141" w:type="dxa"/>
            <w:tcBorders>
              <w:bottom w:val="single" w:sz="4" w:space="0" w:color="000000"/>
            </w:tcBorders>
            <w:shd w:val="clear" w:color="auto" w:fill="auto"/>
          </w:tcPr>
          <w:p w:rsidR="0045633B" w:rsidRDefault="00C80255">
            <w:pPr>
              <w:widowControl w:val="0"/>
              <w:jc w:val="both"/>
              <w:rPr>
                <w:sz w:val="24"/>
                <w:szCs w:val="24"/>
              </w:rPr>
            </w:pPr>
            <w:r>
              <w:rPr>
                <w:sz w:val="24"/>
                <w:szCs w:val="24"/>
              </w:rPr>
              <w:t>1-1</w:t>
            </w:r>
            <w:r>
              <w:rPr>
                <w:sz w:val="24"/>
                <w:szCs w:val="24"/>
              </w:rPr>
              <w:t>各種能源可能造成的汙染有哪些？</w:t>
            </w:r>
          </w:p>
          <w:p w:rsidR="0045633B" w:rsidRDefault="00C80255">
            <w:pPr>
              <w:widowControl w:val="0"/>
              <w:jc w:val="both"/>
              <w:rPr>
                <w:sz w:val="24"/>
                <w:szCs w:val="24"/>
              </w:rPr>
            </w:pPr>
            <w:r>
              <w:rPr>
                <w:sz w:val="24"/>
                <w:szCs w:val="24"/>
              </w:rPr>
              <w:t>2-1</w:t>
            </w:r>
            <w:r>
              <w:rPr>
                <w:sz w:val="24"/>
                <w:szCs w:val="24"/>
              </w:rPr>
              <w:t>台灣有哪些發電方式？優缺點為何？</w:t>
            </w:r>
          </w:p>
          <w:p w:rsidR="0045633B" w:rsidRDefault="00C80255">
            <w:pPr>
              <w:widowControl w:val="0"/>
              <w:jc w:val="both"/>
              <w:rPr>
                <w:sz w:val="24"/>
                <w:szCs w:val="24"/>
              </w:rPr>
            </w:pPr>
            <w:r>
              <w:rPr>
                <w:sz w:val="24"/>
                <w:szCs w:val="24"/>
              </w:rPr>
              <w:t>2-2</w:t>
            </w:r>
            <w:r>
              <w:rPr>
                <w:sz w:val="24"/>
                <w:szCs w:val="24"/>
              </w:rPr>
              <w:t>你覺得台灣電力應如何配置？為什麼？</w:t>
            </w:r>
          </w:p>
        </w:tc>
      </w:tr>
      <w:tr w:rsidR="0045633B">
        <w:tc>
          <w:tcPr>
            <w:tcW w:w="9781" w:type="dxa"/>
            <w:gridSpan w:val="2"/>
            <w:tcBorders>
              <w:top w:val="nil"/>
              <w:left w:val="nil"/>
            </w:tcBorders>
            <w:shd w:val="clear" w:color="auto" w:fill="auto"/>
          </w:tcPr>
          <w:tbl>
            <w:tblPr>
              <w:tblStyle w:val="a8"/>
              <w:tblW w:w="8504" w:type="dxa"/>
              <w:tblInd w:w="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2"/>
              <w:gridCol w:w="4252"/>
            </w:tblGrid>
            <w:tr w:rsidR="0045633B">
              <w:trPr>
                <w:trHeight w:val="80"/>
              </w:trPr>
              <w:tc>
                <w:tcPr>
                  <w:tcW w:w="4252" w:type="dxa"/>
                  <w:tcBorders>
                    <w:top w:val="nil"/>
                    <w:left w:val="nil"/>
                    <w:bottom w:val="nil"/>
                    <w:right w:val="nil"/>
                  </w:tcBorders>
                  <w:shd w:val="clear" w:color="auto" w:fill="auto"/>
                </w:tcPr>
                <w:p w:rsidR="0045633B" w:rsidRDefault="0045633B">
                  <w:pPr>
                    <w:rPr>
                      <w:sz w:val="24"/>
                      <w:szCs w:val="24"/>
                    </w:rPr>
                  </w:pPr>
                </w:p>
              </w:tc>
              <w:tc>
                <w:tcPr>
                  <w:tcW w:w="4252" w:type="dxa"/>
                  <w:tcBorders>
                    <w:top w:val="nil"/>
                    <w:left w:val="nil"/>
                    <w:bottom w:val="nil"/>
                    <w:right w:val="nil"/>
                  </w:tcBorders>
                  <w:shd w:val="clear" w:color="auto" w:fill="auto"/>
                </w:tcPr>
                <w:p w:rsidR="0045633B" w:rsidRDefault="00C80255">
                  <w:pPr>
                    <w:rPr>
                      <w:sz w:val="24"/>
                      <w:szCs w:val="24"/>
                    </w:rPr>
                  </w:pPr>
                  <w:r>
                    <w:rPr>
                      <w:sz w:val="24"/>
                      <w:szCs w:val="24"/>
                    </w:rPr>
                    <w:t xml:space="preserve">  </w:t>
                  </w:r>
                </w:p>
              </w:tc>
            </w:tr>
          </w:tbl>
          <w:p w:rsidR="0045633B" w:rsidRDefault="00C80255">
            <w:pPr>
              <w:rPr>
                <w:sz w:val="24"/>
                <w:szCs w:val="24"/>
              </w:rPr>
            </w:pPr>
            <w:r>
              <w:rPr>
                <w:sz w:val="24"/>
                <w:szCs w:val="24"/>
              </w:rPr>
              <w:t>學生能知道</w:t>
            </w:r>
            <w:r>
              <w:rPr>
                <w:sz w:val="24"/>
                <w:szCs w:val="24"/>
              </w:rPr>
              <w:t xml:space="preserve">(Knowledge)                                    </w:t>
            </w:r>
            <w:r>
              <w:rPr>
                <w:sz w:val="24"/>
                <w:szCs w:val="24"/>
              </w:rPr>
              <w:t>學生能做到</w:t>
            </w:r>
            <w:r>
              <w:rPr>
                <w:sz w:val="24"/>
                <w:szCs w:val="24"/>
              </w:rPr>
              <w:t>(Skills)</w:t>
            </w:r>
          </w:p>
        </w:tc>
      </w:tr>
      <w:tr w:rsidR="0045633B">
        <w:trPr>
          <w:trHeight w:val="380"/>
        </w:trPr>
        <w:tc>
          <w:tcPr>
            <w:tcW w:w="4640" w:type="dxa"/>
            <w:tcBorders>
              <w:top w:val="single" w:sz="4" w:space="0" w:color="000000"/>
              <w:left w:val="single" w:sz="4" w:space="0" w:color="000000"/>
              <w:right w:val="single" w:sz="4" w:space="0" w:color="000000"/>
            </w:tcBorders>
            <w:shd w:val="clear" w:color="auto" w:fill="auto"/>
          </w:tcPr>
          <w:p w:rsidR="0045633B" w:rsidRDefault="00C80255">
            <w:pPr>
              <w:widowControl w:val="0"/>
              <w:numPr>
                <w:ilvl w:val="0"/>
                <w:numId w:val="7"/>
              </w:numPr>
              <w:rPr>
                <w:sz w:val="24"/>
                <w:szCs w:val="24"/>
              </w:rPr>
            </w:pPr>
            <w:r>
              <w:rPr>
                <w:sz w:val="24"/>
                <w:szCs w:val="24"/>
              </w:rPr>
              <w:t>能源的種類、使用與可能造成的影響。</w:t>
            </w:r>
          </w:p>
          <w:p w:rsidR="0045633B" w:rsidRDefault="00C80255">
            <w:pPr>
              <w:widowControl w:val="0"/>
              <w:numPr>
                <w:ilvl w:val="0"/>
                <w:numId w:val="7"/>
              </w:numPr>
              <w:rPr>
                <w:sz w:val="24"/>
                <w:szCs w:val="24"/>
              </w:rPr>
            </w:pPr>
            <w:r>
              <w:rPr>
                <w:sz w:val="24"/>
                <w:szCs w:val="24"/>
              </w:rPr>
              <w:t>節約能源的方法與綠色能源的發展。</w:t>
            </w:r>
          </w:p>
        </w:tc>
        <w:tc>
          <w:tcPr>
            <w:tcW w:w="5141" w:type="dxa"/>
            <w:tcBorders>
              <w:top w:val="single" w:sz="4" w:space="0" w:color="000000"/>
              <w:left w:val="single" w:sz="4" w:space="0" w:color="000000"/>
              <w:right w:val="single" w:sz="4" w:space="0" w:color="000000"/>
            </w:tcBorders>
            <w:shd w:val="clear" w:color="auto" w:fill="auto"/>
          </w:tcPr>
          <w:p w:rsidR="0045633B" w:rsidRDefault="00C80255">
            <w:pPr>
              <w:widowControl w:val="0"/>
              <w:numPr>
                <w:ilvl w:val="0"/>
                <w:numId w:val="8"/>
              </w:numPr>
              <w:rPr>
                <w:sz w:val="24"/>
                <w:szCs w:val="24"/>
              </w:rPr>
            </w:pPr>
            <w:r>
              <w:rPr>
                <w:sz w:val="24"/>
                <w:szCs w:val="24"/>
              </w:rPr>
              <w:t>能透過閱讀分析並比較各種發電方式優缺點，提出自己的論點。</w:t>
            </w:r>
          </w:p>
          <w:p w:rsidR="0045633B" w:rsidRDefault="00C80255">
            <w:pPr>
              <w:widowControl w:val="0"/>
              <w:numPr>
                <w:ilvl w:val="0"/>
                <w:numId w:val="8"/>
              </w:numPr>
              <w:rPr>
                <w:sz w:val="24"/>
                <w:szCs w:val="24"/>
              </w:rPr>
            </w:pPr>
            <w:r>
              <w:rPr>
                <w:sz w:val="24"/>
                <w:szCs w:val="24"/>
              </w:rPr>
              <w:t>能透討論提出小組的發電配置比例，並依據文本解釋原因。</w:t>
            </w:r>
          </w:p>
          <w:p w:rsidR="0045633B" w:rsidRDefault="00C80255">
            <w:pPr>
              <w:widowControl w:val="0"/>
              <w:numPr>
                <w:ilvl w:val="0"/>
                <w:numId w:val="8"/>
              </w:numPr>
              <w:rPr>
                <w:sz w:val="24"/>
                <w:szCs w:val="24"/>
              </w:rPr>
            </w:pPr>
            <w:r>
              <w:rPr>
                <w:sz w:val="24"/>
                <w:szCs w:val="24"/>
              </w:rPr>
              <w:t>能透過實作與討論提出對綠色能源的看法</w:t>
            </w:r>
          </w:p>
        </w:tc>
      </w:tr>
    </w:tbl>
    <w:p w:rsidR="0045633B" w:rsidRDefault="0045633B">
      <w:pPr>
        <w:widowControl w:val="0"/>
        <w:spacing w:line="276" w:lineRule="auto"/>
        <w:rPr>
          <w:sz w:val="24"/>
          <w:szCs w:val="24"/>
        </w:rPr>
      </w:pPr>
    </w:p>
    <w:tbl>
      <w:tblPr>
        <w:tblStyle w:val="a9"/>
        <w:tblW w:w="978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45633B">
        <w:tc>
          <w:tcPr>
            <w:tcW w:w="9781" w:type="dxa"/>
            <w:shd w:val="clear" w:color="auto" w:fill="C6D9F1"/>
          </w:tcPr>
          <w:p w:rsidR="0045633B" w:rsidRDefault="00C80255">
            <w:pPr>
              <w:rPr>
                <w:sz w:val="24"/>
                <w:szCs w:val="24"/>
              </w:rPr>
            </w:pPr>
            <w:r>
              <w:rPr>
                <w:sz w:val="24"/>
                <w:szCs w:val="24"/>
              </w:rPr>
              <w:t>二、學生背景分析</w:t>
            </w:r>
          </w:p>
        </w:tc>
      </w:tr>
    </w:tbl>
    <w:tbl>
      <w:tblPr>
        <w:tblStyle w:val="aa"/>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73"/>
        <w:gridCol w:w="5103"/>
      </w:tblGrid>
      <w:tr w:rsidR="0045633B">
        <w:trPr>
          <w:trHeight w:val="360"/>
        </w:trPr>
        <w:tc>
          <w:tcPr>
            <w:tcW w:w="4673" w:type="dxa"/>
            <w:tcBorders>
              <w:top w:val="single" w:sz="4" w:space="0" w:color="000000"/>
              <w:left w:val="single" w:sz="4" w:space="0" w:color="000000"/>
              <w:right w:val="single" w:sz="4" w:space="0" w:color="000000"/>
            </w:tcBorders>
            <w:shd w:val="clear" w:color="auto" w:fill="auto"/>
          </w:tcPr>
          <w:p w:rsidR="0045633B" w:rsidRDefault="00C80255">
            <w:pPr>
              <w:rPr>
                <w:sz w:val="24"/>
                <w:szCs w:val="24"/>
              </w:rPr>
            </w:pPr>
            <w:r>
              <w:rPr>
                <w:sz w:val="24"/>
                <w:szCs w:val="24"/>
              </w:rPr>
              <w:t>(</w:t>
            </w:r>
            <w:r>
              <w:rPr>
                <w:sz w:val="24"/>
                <w:szCs w:val="24"/>
              </w:rPr>
              <w:t>一</w:t>
            </w:r>
            <w:r>
              <w:rPr>
                <w:sz w:val="24"/>
                <w:szCs w:val="24"/>
              </w:rPr>
              <w:t>)</w:t>
            </w:r>
            <w:r>
              <w:rPr>
                <w:sz w:val="24"/>
                <w:szCs w:val="24"/>
              </w:rPr>
              <w:t>學生先備知識</w:t>
            </w:r>
          </w:p>
        </w:tc>
        <w:tc>
          <w:tcPr>
            <w:tcW w:w="5103" w:type="dxa"/>
            <w:tcBorders>
              <w:top w:val="single" w:sz="4" w:space="0" w:color="000000"/>
              <w:left w:val="single" w:sz="4" w:space="0" w:color="000000"/>
              <w:right w:val="single" w:sz="4" w:space="0" w:color="000000"/>
            </w:tcBorders>
            <w:shd w:val="clear" w:color="auto" w:fill="auto"/>
          </w:tcPr>
          <w:p w:rsidR="0045633B" w:rsidRDefault="00C80255">
            <w:pPr>
              <w:rPr>
                <w:sz w:val="24"/>
                <w:szCs w:val="24"/>
              </w:rPr>
            </w:pPr>
            <w:r>
              <w:rPr>
                <w:sz w:val="24"/>
                <w:szCs w:val="24"/>
              </w:rPr>
              <w:t>(</w:t>
            </w:r>
            <w:r>
              <w:rPr>
                <w:sz w:val="24"/>
                <w:szCs w:val="24"/>
              </w:rPr>
              <w:t>二</w:t>
            </w:r>
            <w:r>
              <w:rPr>
                <w:sz w:val="24"/>
                <w:szCs w:val="24"/>
              </w:rPr>
              <w:t>)</w:t>
            </w:r>
            <w:r>
              <w:rPr>
                <w:sz w:val="24"/>
                <w:szCs w:val="24"/>
              </w:rPr>
              <w:t>學生特性</w:t>
            </w:r>
          </w:p>
        </w:tc>
      </w:tr>
      <w:tr w:rsidR="0045633B">
        <w:trPr>
          <w:trHeight w:val="1640"/>
        </w:trPr>
        <w:tc>
          <w:tcPr>
            <w:tcW w:w="4673" w:type="dxa"/>
            <w:shd w:val="clear" w:color="auto" w:fill="auto"/>
          </w:tcPr>
          <w:p w:rsidR="0045633B" w:rsidRDefault="00C80255">
            <w:pPr>
              <w:numPr>
                <w:ilvl w:val="0"/>
                <w:numId w:val="12"/>
              </w:numPr>
              <w:pBdr>
                <w:top w:val="nil"/>
                <w:left w:val="nil"/>
                <w:bottom w:val="nil"/>
                <w:right w:val="nil"/>
                <w:between w:val="nil"/>
              </w:pBdr>
              <w:rPr>
                <w:color w:val="000000"/>
                <w:sz w:val="24"/>
                <w:szCs w:val="24"/>
              </w:rPr>
            </w:pPr>
            <w:r>
              <w:rPr>
                <w:rFonts w:eastAsia="Calibri"/>
                <w:color w:val="000000"/>
                <w:sz w:val="24"/>
                <w:szCs w:val="24"/>
              </w:rPr>
              <w:t>對於能源知識普遍停留在認知與初淺的概念。</w:t>
            </w:r>
          </w:p>
          <w:p w:rsidR="0045633B" w:rsidRDefault="00C80255">
            <w:pPr>
              <w:numPr>
                <w:ilvl w:val="0"/>
                <w:numId w:val="12"/>
              </w:numPr>
              <w:pBdr>
                <w:top w:val="nil"/>
                <w:left w:val="nil"/>
                <w:bottom w:val="nil"/>
                <w:right w:val="nil"/>
                <w:between w:val="nil"/>
              </w:pBdr>
              <w:rPr>
                <w:color w:val="000000"/>
                <w:sz w:val="24"/>
                <w:szCs w:val="24"/>
              </w:rPr>
            </w:pPr>
            <w:r>
              <w:rPr>
                <w:rFonts w:eastAsia="Calibri"/>
                <w:color w:val="000000"/>
                <w:sz w:val="24"/>
                <w:szCs w:val="24"/>
              </w:rPr>
              <w:t>3-6</w:t>
            </w:r>
            <w:r>
              <w:rPr>
                <w:rFonts w:eastAsia="Calibri"/>
                <w:color w:val="000000"/>
                <w:sz w:val="24"/>
                <w:szCs w:val="24"/>
              </w:rPr>
              <w:t>年級所學生態、環境教育與能源教育知識較為零碎，無法統整與深化。</w:t>
            </w:r>
          </w:p>
          <w:p w:rsidR="0045633B" w:rsidRDefault="00C80255">
            <w:pPr>
              <w:numPr>
                <w:ilvl w:val="0"/>
                <w:numId w:val="12"/>
              </w:numPr>
              <w:pBdr>
                <w:top w:val="nil"/>
                <w:left w:val="nil"/>
                <w:bottom w:val="nil"/>
                <w:right w:val="nil"/>
                <w:between w:val="nil"/>
              </w:pBdr>
              <w:rPr>
                <w:color w:val="000000"/>
                <w:sz w:val="24"/>
                <w:szCs w:val="24"/>
              </w:rPr>
            </w:pPr>
            <w:r>
              <w:rPr>
                <w:rFonts w:eastAsia="Calibri"/>
                <w:color w:val="000000"/>
                <w:sz w:val="24"/>
                <w:szCs w:val="24"/>
              </w:rPr>
              <w:t>對於能源相關文本的閱讀與理解有很大的進步空間。</w:t>
            </w:r>
          </w:p>
        </w:tc>
        <w:tc>
          <w:tcPr>
            <w:tcW w:w="5103" w:type="dxa"/>
            <w:shd w:val="clear" w:color="auto" w:fill="auto"/>
          </w:tcPr>
          <w:p w:rsidR="0045633B" w:rsidRDefault="00C80255">
            <w:pPr>
              <w:widowControl w:val="0"/>
              <w:numPr>
                <w:ilvl w:val="0"/>
                <w:numId w:val="13"/>
              </w:numPr>
              <w:rPr>
                <w:sz w:val="24"/>
                <w:szCs w:val="24"/>
              </w:rPr>
            </w:pPr>
            <w:r>
              <w:rPr>
                <w:sz w:val="24"/>
                <w:szCs w:val="24"/>
              </w:rPr>
              <w:t>自強國小位處中和土城與板橋交界，學校性質介於市區老校與新設校之間。</w:t>
            </w:r>
          </w:p>
          <w:p w:rsidR="0045633B" w:rsidRDefault="00C80255">
            <w:pPr>
              <w:widowControl w:val="0"/>
              <w:numPr>
                <w:ilvl w:val="0"/>
                <w:numId w:val="13"/>
              </w:numPr>
              <w:rPr>
                <w:sz w:val="24"/>
                <w:szCs w:val="24"/>
              </w:rPr>
            </w:pPr>
            <w:r>
              <w:rPr>
                <w:sz w:val="24"/>
                <w:szCs w:val="24"/>
              </w:rPr>
              <w:t>學生單純、善良，可塑性高。</w:t>
            </w:r>
          </w:p>
          <w:p w:rsidR="0045633B" w:rsidRDefault="00C80255">
            <w:pPr>
              <w:widowControl w:val="0"/>
              <w:numPr>
                <w:ilvl w:val="0"/>
                <w:numId w:val="13"/>
              </w:numPr>
              <w:rPr>
                <w:sz w:val="24"/>
                <w:szCs w:val="24"/>
              </w:rPr>
            </w:pPr>
            <w:r>
              <w:rPr>
                <w:sz w:val="24"/>
                <w:szCs w:val="24"/>
              </w:rPr>
              <w:t>學習方式習慣比對課本，等待教師的指令或答案，較無法針對問題進行思考與深度思考。</w:t>
            </w:r>
          </w:p>
        </w:tc>
      </w:tr>
    </w:tbl>
    <w:p w:rsidR="0045633B" w:rsidRDefault="00C80255">
      <w:pPr>
        <w:rPr>
          <w:sz w:val="24"/>
          <w:szCs w:val="24"/>
        </w:rPr>
      </w:pPr>
      <w:r>
        <w:br w:type="page"/>
      </w:r>
    </w:p>
    <w:tbl>
      <w:tblPr>
        <w:tblStyle w:val="ab"/>
        <w:tblW w:w="977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76"/>
      </w:tblGrid>
      <w:tr w:rsidR="0045633B">
        <w:tc>
          <w:tcPr>
            <w:tcW w:w="9776" w:type="dxa"/>
            <w:tcBorders>
              <w:top w:val="nil"/>
              <w:left w:val="nil"/>
              <w:right w:val="nil"/>
            </w:tcBorders>
            <w:shd w:val="clear" w:color="auto" w:fill="auto"/>
          </w:tcPr>
          <w:p w:rsidR="0045633B" w:rsidRDefault="00C80255">
            <w:pPr>
              <w:rPr>
                <w:sz w:val="24"/>
                <w:szCs w:val="24"/>
              </w:rPr>
            </w:pPr>
            <w:r>
              <w:rPr>
                <w:sz w:val="24"/>
                <w:szCs w:val="24"/>
              </w:rPr>
              <w:lastRenderedPageBreak/>
              <w:t>三、教材組織分析</w:t>
            </w:r>
          </w:p>
        </w:tc>
      </w:tr>
      <w:tr w:rsidR="0045633B">
        <w:trPr>
          <w:trHeight w:val="9780"/>
        </w:trPr>
        <w:tc>
          <w:tcPr>
            <w:tcW w:w="9776" w:type="dxa"/>
            <w:shd w:val="clear" w:color="auto" w:fill="auto"/>
          </w:tcPr>
          <w:p w:rsidR="0045633B" w:rsidRDefault="00FF1F06">
            <w:pPr>
              <w:rPr>
                <w:b/>
                <w:sz w:val="24"/>
                <w:szCs w:val="24"/>
              </w:rPr>
            </w:pPr>
            <w:r>
              <w:rPr>
                <w:noProof/>
              </w:rPr>
              <mc:AlternateContent>
                <mc:Choice Requires="wps">
                  <w:drawing>
                    <wp:anchor distT="0" distB="0" distL="114300" distR="114300" simplePos="0" relativeHeight="251659776" behindDoc="0" locked="0" layoutInCell="1" hidden="0" allowOverlap="1" wp14:anchorId="5F456BC6" wp14:editId="05447209">
                      <wp:simplePos x="0" y="0"/>
                      <wp:positionH relativeFrom="margin">
                        <wp:posOffset>2526030</wp:posOffset>
                      </wp:positionH>
                      <wp:positionV relativeFrom="paragraph">
                        <wp:posOffset>47625</wp:posOffset>
                      </wp:positionV>
                      <wp:extent cx="913130" cy="771525"/>
                      <wp:effectExtent l="0" t="0" r="0" b="0"/>
                      <wp:wrapNone/>
                      <wp:docPr id="9" name="流程圖: 程序 9"/>
                      <wp:cNvGraphicFramePr/>
                      <a:graphic xmlns:a="http://schemas.openxmlformats.org/drawingml/2006/main">
                        <a:graphicData uri="http://schemas.microsoft.com/office/word/2010/wordprocessingShape">
                          <wps:wsp>
                            <wps:cNvSpPr/>
                            <wps:spPr>
                              <a:xfrm>
                                <a:off x="0" y="0"/>
                                <a:ext cx="913130" cy="771525"/>
                              </a:xfrm>
                              <a:prstGeom prst="flowChartProcess">
                                <a:avLst/>
                              </a:prstGeom>
                              <a:solidFill>
                                <a:srgbClr val="FFFFFF"/>
                              </a:solidFill>
                              <a:ln w="9525" cap="flat" cmpd="sng">
                                <a:solidFill>
                                  <a:srgbClr val="000000"/>
                                </a:solidFill>
                                <a:prstDash val="solid"/>
                                <a:miter lim="800000"/>
                                <a:headEnd type="none" w="sm" len="sm"/>
                                <a:tailEnd type="none" w="sm" len="sm"/>
                              </a:ln>
                            </wps:spPr>
                            <wps:txbx>
                              <w:txbxContent>
                                <w:p w:rsidR="0045633B" w:rsidRDefault="00C80255">
                                  <w:pPr>
                                    <w:jc w:val="center"/>
                                    <w:textDirection w:val="btLr"/>
                                  </w:pPr>
                                  <w:r>
                                    <w:rPr>
                                      <w:rFonts w:ascii="標楷體" w:eastAsia="標楷體" w:hAnsi="標楷體" w:cs="標楷體"/>
                                      <w:b/>
                                      <w:color w:val="000000"/>
                                    </w:rPr>
                                    <w:t>四上自然</w:t>
                                  </w:r>
                                </w:p>
                                <w:p w:rsidR="0045633B" w:rsidRPr="00FF1F06" w:rsidRDefault="00C80255">
                                  <w:pPr>
                                    <w:jc w:val="center"/>
                                    <w:textDirection w:val="btLr"/>
                                  </w:pPr>
                                  <w:r w:rsidRPr="00FF1F06">
                                    <w:rPr>
                                      <w:rFonts w:ascii="標楷體" w:eastAsia="標楷體" w:hAnsi="標楷體" w:cs="標楷體"/>
                                      <w:color w:val="000000"/>
                                    </w:rPr>
                                    <w:t>運輸工具與能源</w:t>
                                  </w:r>
                                </w:p>
                              </w:txbxContent>
                            </wps:txbx>
                            <wps:bodyPr spcFirstLastPara="1" wrap="square" lIns="91425" tIns="45700" rIns="91425" bIns="45700" anchor="t" anchorCtr="0"/>
                          </wps:wsp>
                        </a:graphicData>
                      </a:graphic>
                    </wp:anchor>
                  </w:drawing>
                </mc:Choice>
                <mc:Fallback>
                  <w:pict>
                    <v:shapetype w14:anchorId="5F456BC6" id="_x0000_t109" coordsize="21600,21600" o:spt="109" path="m,l,21600r21600,l21600,xe">
                      <v:stroke joinstyle="miter"/>
                      <v:path gradientshapeok="t" o:connecttype="rect"/>
                    </v:shapetype>
                    <v:shape id="流程圖: 程序 9" o:spid="_x0000_s1026" type="#_x0000_t109" style="position:absolute;margin-left:198.9pt;margin-top:3.75pt;width:71.9pt;height:60.75pt;z-index:2516597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">
                      <v:stroke startarrowwidth="narrow" startarrowlength="short" endarrowwidth="narrow" endarrowlength="short"/>
                      <v:textbox inset="2.53958mm,1.2694mm,2.53958mm,1.2694mm">
                        <w:txbxContent>
                          <w:p w:rsidR="0045633B" w:rsidRDefault="00C80255">
                            <w:pPr>
                              <w:jc w:val="center"/>
                              <w:textDirection w:val="btLr"/>
                            </w:pPr>
                            <w:r>
                              <w:rPr>
                                <w:rFonts w:ascii="標楷體" w:eastAsia="標楷體" w:hAnsi="標楷體" w:cs="標楷體"/>
                                <w:b/>
                                <w:color w:val="000000"/>
                              </w:rPr>
                              <w:t>四上自然</w:t>
                            </w:r>
                          </w:p>
                          <w:p w:rsidR="0045633B" w:rsidRPr="00FF1F06" w:rsidRDefault="00C80255">
                            <w:pPr>
                              <w:jc w:val="center"/>
                              <w:textDirection w:val="btLr"/>
                            </w:pPr>
                            <w:r w:rsidRPr="00FF1F06">
                              <w:rPr>
                                <w:rFonts w:ascii="標楷體" w:eastAsia="標楷體" w:hAnsi="標楷體" w:cs="標楷體"/>
                                <w:color w:val="000000"/>
                              </w:rPr>
                              <w:t>運輸工具與能源</w:t>
                            </w:r>
                          </w:p>
                        </w:txbxContent>
                      </v:textbox>
                      <w10:wrap anchorx="margin"/>
                    </v:shape>
                  </w:pict>
                </mc:Fallback>
              </mc:AlternateContent>
            </w:r>
            <w:r>
              <w:rPr>
                <w:noProof/>
              </w:rPr>
              <mc:AlternateContent>
                <mc:Choice Requires="wps">
                  <w:drawing>
                    <wp:anchor distT="0" distB="0" distL="114300" distR="114300" simplePos="0" relativeHeight="251653632" behindDoc="0" locked="0" layoutInCell="1" hidden="0" allowOverlap="1" wp14:anchorId="7B73DE0C" wp14:editId="271A65FA">
                      <wp:simplePos x="0" y="0"/>
                      <wp:positionH relativeFrom="margin">
                        <wp:posOffset>3997325</wp:posOffset>
                      </wp:positionH>
                      <wp:positionV relativeFrom="paragraph">
                        <wp:posOffset>33020</wp:posOffset>
                      </wp:positionV>
                      <wp:extent cx="848360" cy="981075"/>
                      <wp:effectExtent l="0" t="0" r="27940" b="28575"/>
                      <wp:wrapNone/>
                      <wp:docPr id="8" name="流程圖: 程序 8"/>
                      <wp:cNvGraphicFramePr/>
                      <a:graphic xmlns:a="http://schemas.openxmlformats.org/drawingml/2006/main">
                        <a:graphicData uri="http://schemas.microsoft.com/office/word/2010/wordprocessingShape">
                          <wps:wsp>
                            <wps:cNvSpPr/>
                            <wps:spPr>
                              <a:xfrm>
                                <a:off x="0" y="0"/>
                                <a:ext cx="848360" cy="981075"/>
                              </a:xfrm>
                              <a:prstGeom prst="flowChartProcess">
                                <a:avLst/>
                              </a:prstGeom>
                              <a:solidFill>
                                <a:schemeClr val="lt1"/>
                              </a:solidFill>
                              <a:ln w="9525" cap="flat" cmpd="sng">
                                <a:solidFill>
                                  <a:srgbClr val="000000"/>
                                </a:solidFill>
                                <a:prstDash val="solid"/>
                                <a:miter lim="800000"/>
                                <a:headEnd type="none" w="sm" len="sm"/>
                                <a:tailEnd type="none" w="sm" len="sm"/>
                              </a:ln>
                            </wps:spPr>
                            <wps:txbx>
                              <w:txbxContent>
                                <w:p w:rsidR="0045633B" w:rsidRDefault="00C80255">
                                  <w:pPr>
                                    <w:jc w:val="center"/>
                                    <w:textDirection w:val="btLr"/>
                                  </w:pPr>
                                  <w:r>
                                    <w:rPr>
                                      <w:rFonts w:ascii="標楷體" w:eastAsia="標楷體" w:hAnsi="標楷體" w:cs="標楷體"/>
                                      <w:b/>
                                      <w:color w:val="000000"/>
                                    </w:rPr>
                                    <w:t>六下自然</w:t>
                                  </w:r>
                                </w:p>
                                <w:p w:rsidR="0045633B" w:rsidRPr="00FF1F06" w:rsidRDefault="00C80255">
                                  <w:pPr>
                                    <w:jc w:val="center"/>
                                    <w:textDirection w:val="btLr"/>
                                    <w:rPr>
                                      <w:rFonts w:ascii="標楷體" w:eastAsia="標楷體" w:hAnsi="標楷體" w:cs="標楷體"/>
                                      <w:color w:val="000000"/>
                                    </w:rPr>
                                  </w:pPr>
                                  <w:r w:rsidRPr="00FF1F06">
                                    <w:rPr>
                                      <w:rFonts w:ascii="標楷體" w:eastAsia="標楷體" w:hAnsi="標楷體" w:cs="標楷體"/>
                                      <w:color w:val="000000"/>
                                    </w:rPr>
                                    <w:t>生物、環境與自然資源</w:t>
                                  </w:r>
                                </w:p>
                                <w:p w:rsidR="00FF1F06" w:rsidRDefault="00FF1F06">
                                  <w:pPr>
                                    <w:jc w:val="center"/>
                                    <w:textDirection w:val="btLr"/>
                                    <w:rPr>
                                      <w:rFonts w:ascii="標楷體" w:eastAsia="標楷體" w:hAnsi="標楷體" w:cs="標楷體"/>
                                      <w:b/>
                                      <w:color w:val="000000"/>
                                    </w:rPr>
                                  </w:pPr>
                                  <w:r>
                                    <w:rPr>
                                      <w:rFonts w:ascii="標楷體" w:eastAsia="標楷體" w:hAnsi="標楷體" w:cs="標楷體" w:hint="eastAsia"/>
                                      <w:b/>
                                      <w:color w:val="000000"/>
                                    </w:rPr>
                                    <w:t>六下社會</w:t>
                                  </w:r>
                                </w:p>
                                <w:p w:rsidR="00FF1F06" w:rsidRPr="00FF1F06" w:rsidRDefault="00FF1F06">
                                  <w:pPr>
                                    <w:jc w:val="center"/>
                                    <w:textDirection w:val="btLr"/>
                                    <w:rPr>
                                      <w:rFonts w:hint="eastAsia"/>
                                    </w:rPr>
                                  </w:pPr>
                                  <w:r w:rsidRPr="00FF1F06">
                                    <w:rPr>
                                      <w:rFonts w:ascii="標楷體" w:eastAsia="標楷體" w:hAnsi="標楷體" w:cs="標楷體" w:hint="eastAsia"/>
                                      <w:color w:val="000000"/>
                                    </w:rPr>
                                    <w:t>能源科技</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7B73DE0C" id="流程圖: 程序 8" o:spid="_x0000_s1027" type="#_x0000_t109" style="position:absolute;margin-left:314.75pt;margin-top:2.6pt;width:66.8pt;height:77.25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" fillcolor="white [3201]">
                      <v:stroke startarrowwidth="narrow" startarrowlength="short" endarrowwidth="narrow" endarrowlength="short"/>
                      <v:textbox inset="2.53958mm,1.2694mm,2.53958mm,1.2694mm">
                        <w:txbxContent>
                          <w:p w:rsidR="0045633B" w:rsidRDefault="00C80255">
                            <w:pPr>
                              <w:jc w:val="center"/>
                              <w:textDirection w:val="btLr"/>
                            </w:pPr>
                            <w:r>
                              <w:rPr>
                                <w:rFonts w:ascii="標楷體" w:eastAsia="標楷體" w:hAnsi="標楷體" w:cs="標楷體"/>
                                <w:b/>
                                <w:color w:val="000000"/>
                              </w:rPr>
                              <w:t>六下自然</w:t>
                            </w:r>
                          </w:p>
                          <w:p w:rsidR="0045633B" w:rsidRPr="00FF1F06" w:rsidRDefault="00C80255">
                            <w:pPr>
                              <w:jc w:val="center"/>
                              <w:textDirection w:val="btLr"/>
                              <w:rPr>
                                <w:rFonts w:ascii="標楷體" w:eastAsia="標楷體" w:hAnsi="標楷體" w:cs="標楷體"/>
                                <w:color w:val="000000"/>
                              </w:rPr>
                            </w:pPr>
                            <w:r w:rsidRPr="00FF1F06">
                              <w:rPr>
                                <w:rFonts w:ascii="標楷體" w:eastAsia="標楷體" w:hAnsi="標楷體" w:cs="標楷體"/>
                                <w:color w:val="000000"/>
                              </w:rPr>
                              <w:t>生物、環境與自然資源</w:t>
                            </w:r>
                          </w:p>
                          <w:p w:rsidR="00FF1F06" w:rsidRDefault="00FF1F06">
                            <w:pPr>
                              <w:jc w:val="center"/>
                              <w:textDirection w:val="btLr"/>
                              <w:rPr>
                                <w:rFonts w:ascii="標楷體" w:eastAsia="標楷體" w:hAnsi="標楷體" w:cs="標楷體"/>
                                <w:b/>
                                <w:color w:val="000000"/>
                              </w:rPr>
                            </w:pPr>
                            <w:r>
                              <w:rPr>
                                <w:rFonts w:ascii="標楷體" w:eastAsia="標楷體" w:hAnsi="標楷體" w:cs="標楷體" w:hint="eastAsia"/>
                                <w:b/>
                                <w:color w:val="000000"/>
                              </w:rPr>
                              <w:t>六下社會</w:t>
                            </w:r>
                          </w:p>
                          <w:p w:rsidR="00FF1F06" w:rsidRPr="00FF1F06" w:rsidRDefault="00FF1F06">
                            <w:pPr>
                              <w:jc w:val="center"/>
                              <w:textDirection w:val="btLr"/>
                              <w:rPr>
                                <w:rFonts w:hint="eastAsia"/>
                              </w:rPr>
                            </w:pPr>
                            <w:r w:rsidRPr="00FF1F06">
                              <w:rPr>
                                <w:rFonts w:ascii="標楷體" w:eastAsia="標楷體" w:hAnsi="標楷體" w:cs="標楷體" w:hint="eastAsia"/>
                                <w:color w:val="000000"/>
                              </w:rPr>
                              <w:t>能源科技</w:t>
                            </w:r>
                          </w:p>
                        </w:txbxContent>
                      </v:textbox>
                      <w10:wrap anchorx="margin"/>
                    </v:shape>
                  </w:pict>
                </mc:Fallback>
              </mc:AlternateContent>
            </w:r>
            <w:r w:rsidR="00C80255">
              <w:rPr>
                <w:b/>
                <w:sz w:val="24"/>
                <w:szCs w:val="24"/>
              </w:rPr>
              <w:t>(</w:t>
            </w:r>
            <w:r w:rsidR="00C80255">
              <w:rPr>
                <w:b/>
                <w:sz w:val="24"/>
                <w:szCs w:val="24"/>
              </w:rPr>
              <w:t>一</w:t>
            </w:r>
            <w:r w:rsidR="00C80255">
              <w:rPr>
                <w:b/>
                <w:sz w:val="24"/>
                <w:szCs w:val="24"/>
              </w:rPr>
              <w:t>)</w:t>
            </w:r>
            <w:r w:rsidR="00C80255">
              <w:rPr>
                <w:b/>
                <w:sz w:val="24"/>
                <w:szCs w:val="24"/>
              </w:rPr>
              <w:t>脈絡分析</w:t>
            </w:r>
            <w:r>
              <w:rPr>
                <w:noProof/>
              </w:rPr>
              <mc:AlternateContent>
                <mc:Choice Requires="wps">
                  <w:drawing>
                    <wp:anchor distT="0" distB="0" distL="114300" distR="114300" simplePos="0" relativeHeight="251654656" behindDoc="0" locked="0" layoutInCell="1" hidden="0" allowOverlap="1" wp14:anchorId="3AC6E5C9" wp14:editId="7B6A322C">
                      <wp:simplePos x="0" y="0"/>
                      <wp:positionH relativeFrom="margin">
                        <wp:posOffset>3403600</wp:posOffset>
                      </wp:positionH>
                      <wp:positionV relativeFrom="paragraph">
                        <wp:posOffset>381000</wp:posOffset>
                      </wp:positionV>
                      <wp:extent cx="557530" cy="266700"/>
                      <wp:effectExtent l="0" t="0" r="0" b="0"/>
                      <wp:wrapNone/>
                      <wp:docPr id="11" name="向右箭號 11"/>
                      <wp:cNvGraphicFramePr/>
                      <a:graphic xmlns:a="http://schemas.openxmlformats.org/drawingml/2006/main">
                        <a:graphicData uri="http://schemas.microsoft.com/office/word/2010/wordprocessingShape">
                          <wps:wsp>
                            <wps:cNvSpPr/>
                            <wps:spPr>
                              <a:xfrm>
                                <a:off x="5076760" y="3656175"/>
                                <a:ext cx="538480" cy="247650"/>
                              </a:xfrm>
                              <a:prstGeom prst="rightArrow">
                                <a:avLst>
                                  <a:gd name="adj1" fmla="val 50000"/>
                                  <a:gd name="adj2" fmla="val 25000"/>
                                </a:avLst>
                              </a:prstGeom>
                              <a:solidFill>
                                <a:schemeClr val="lt1"/>
                              </a:solidFill>
                              <a:ln w="9525" cap="flat" cmpd="sng">
                                <a:solidFill>
                                  <a:srgbClr val="000000"/>
                                </a:solidFill>
                                <a:prstDash val="solid"/>
                                <a:miter lim="800000"/>
                                <a:headEnd type="none" w="sm" len="sm"/>
                                <a:tailEnd type="none" w="sm" len="sm"/>
                              </a:ln>
                            </wps:spPr>
                            <wps:txbx>
                              <w:txbxContent>
                                <w:p w:rsidR="0045633B" w:rsidRDefault="0045633B">
                                  <w:pPr>
                                    <w:textDirection w:val="btLr"/>
                                  </w:pPr>
                                </w:p>
                              </w:txbxContent>
                            </wps:txbx>
                            <wps:bodyPr spcFirstLastPara="1" wrap="square" lIns="91425" tIns="91425" rIns="91425" bIns="91425" anchor="ctr" anchorCtr="0"/>
                          </wps:wsp>
                        </a:graphicData>
                      </a:graphic>
                      <wp14:sizeRelH relativeFrom="margin">
                        <wp14:pctWidth>0</wp14:pctWidth>
                      </wp14:sizeRelH>
                      <wp14:sizeRelV relativeFrom="margin">
                        <wp14:pctHeight>0</wp14:pctHeight>
                      </wp14:sizeRelV>
                    </wp:anchor>
                  </w:drawing>
                </mc:Choice>
                <mc:Fallback>
                  <w:pict>
                    <v:shapetype w14:anchorId="3AC6E5C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向右箭號 11" o:spid="_x0000_s1028" type="#_x0000_t13" style="position:absolute;margin-left:268pt;margin-top:30pt;width:43.9pt;height:21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" adj="19117" fillcolor="white [3201]">
                      <v:stroke startarrowwidth="narrow" startarrowlength="short" endarrowwidth="narrow" endarrowlength="short"/>
                      <v:textbox inset="2.53958mm,2.53958mm,2.53958mm,2.53958mm">
                        <w:txbxContent>
                          <w:p w:rsidR="0045633B" w:rsidRDefault="0045633B">
                            <w:pPr>
                              <w:textDirection w:val="btLr"/>
                            </w:pPr>
                          </w:p>
                        </w:txbxContent>
                      </v:textbox>
                      <w10:wrap anchorx="margin"/>
                    </v:shape>
                  </w:pict>
                </mc:Fallback>
              </mc:AlternateContent>
            </w:r>
            <w:r w:rsidR="00C80255">
              <w:rPr>
                <w:noProof/>
              </w:rPr>
              <mc:AlternateContent>
                <mc:Choice Requires="wps">
                  <w:drawing>
                    <wp:anchor distT="0" distB="0" distL="114300" distR="114300" simplePos="0" relativeHeight="251656704" behindDoc="0" locked="0" layoutInCell="1" hidden="0" allowOverlap="1" wp14:anchorId="677CCCF3" wp14:editId="39CF85F5">
                      <wp:simplePos x="0" y="0"/>
                      <wp:positionH relativeFrom="margin">
                        <wp:posOffset>1066800</wp:posOffset>
                      </wp:positionH>
                      <wp:positionV relativeFrom="paragraph">
                        <wp:posOffset>38100</wp:posOffset>
                      </wp:positionV>
                      <wp:extent cx="913130" cy="742950"/>
                      <wp:effectExtent l="0" t="0" r="0" b="0"/>
                      <wp:wrapNone/>
                      <wp:docPr id="7" name="流程圖: 程序 7"/>
                      <wp:cNvGraphicFramePr/>
                      <a:graphic xmlns:a="http://schemas.openxmlformats.org/drawingml/2006/main">
                        <a:graphicData uri="http://schemas.microsoft.com/office/word/2010/wordprocessingShape">
                          <wps:wsp>
                            <wps:cNvSpPr/>
                            <wps:spPr>
                              <a:xfrm>
                                <a:off x="4898960" y="3418050"/>
                                <a:ext cx="894080" cy="723900"/>
                              </a:xfrm>
                              <a:prstGeom prst="flowChartProcess">
                                <a:avLst/>
                              </a:prstGeom>
                              <a:solidFill>
                                <a:srgbClr val="FFFFFF"/>
                              </a:solidFill>
                              <a:ln w="9525" cap="flat" cmpd="sng">
                                <a:solidFill>
                                  <a:srgbClr val="000000"/>
                                </a:solidFill>
                                <a:prstDash val="solid"/>
                                <a:miter lim="800000"/>
                                <a:headEnd type="none" w="sm" len="sm"/>
                                <a:tailEnd type="none" w="sm" len="sm"/>
                              </a:ln>
                            </wps:spPr>
                            <wps:txbx>
                              <w:txbxContent>
                                <w:p w:rsidR="0045633B" w:rsidRPr="00FF1F06" w:rsidRDefault="00C80255">
                                  <w:pPr>
                                    <w:jc w:val="center"/>
                                    <w:textDirection w:val="btLr"/>
                                  </w:pPr>
                                  <w:r>
                                    <w:rPr>
                                      <w:rFonts w:ascii="標楷體" w:eastAsia="標楷體" w:hAnsi="標楷體" w:cs="標楷體"/>
                                      <w:b/>
                                      <w:color w:val="000000"/>
                                    </w:rPr>
                                    <w:t>一下綜合</w:t>
                                  </w:r>
                                  <w:r>
                                    <w:rPr>
                                      <w:rFonts w:ascii="標楷體" w:eastAsia="標楷體" w:hAnsi="標楷體" w:cs="標楷體"/>
                                      <w:b/>
                                      <w:color w:val="000000"/>
                                    </w:rPr>
                                    <w:br/>
                                  </w:r>
                                  <w:r w:rsidRPr="00FF1F06">
                                    <w:rPr>
                                      <w:rFonts w:ascii="標楷體" w:eastAsia="標楷體" w:hAnsi="標楷體" w:cs="標楷體"/>
                                      <w:color w:val="000000"/>
                                    </w:rPr>
                                    <w:t>生活自理王</w:t>
                                  </w:r>
                                  <w:r w:rsidRPr="00FF1F06">
                                    <w:rPr>
                                      <w:rFonts w:ascii="標楷體" w:eastAsia="標楷體" w:hAnsi="標楷體" w:cs="標楷體"/>
                                      <w:color w:val="000000"/>
                                    </w:rPr>
                                    <w:t>-</w:t>
                                  </w:r>
                                  <w:r w:rsidRPr="00FF1F06">
                                    <w:rPr>
                                      <w:rFonts w:ascii="標楷體" w:eastAsia="標楷體" w:hAnsi="標楷體" w:cs="標楷體"/>
                                      <w:color w:val="000000"/>
                                    </w:rPr>
                                    <w:t>我有好習慣</w:t>
                                  </w:r>
                                </w:p>
                              </w:txbxContent>
                            </wps:txbx>
                            <wps:bodyPr spcFirstLastPara="1" wrap="square" lIns="91425" tIns="45700" rIns="91425" bIns="45700" anchor="t" anchorCtr="0"/>
                          </wps:wsp>
                        </a:graphicData>
                      </a:graphic>
                    </wp:anchor>
                  </w:drawing>
                </mc:Choice>
                <mc:Fallback>
                  <w:pict>
                    <v:shape w14:anchorId="677CCCF3" id="流程圖: 程序 7" o:spid="_x0000_s1029" type="#_x0000_t109" style="position:absolute;margin-left:84pt;margin-top:3pt;width:71.9pt;height:58.5pt;z-index:25165670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">
                      <v:stroke startarrowwidth="narrow" startarrowlength="short" endarrowwidth="narrow" endarrowlength="short"/>
                      <v:textbox inset="2.53958mm,1.2694mm,2.53958mm,1.2694mm">
                        <w:txbxContent>
                          <w:p w:rsidR="0045633B" w:rsidRPr="00FF1F06" w:rsidRDefault="00C80255">
                            <w:pPr>
                              <w:jc w:val="center"/>
                              <w:textDirection w:val="btLr"/>
                            </w:pPr>
                            <w:r>
                              <w:rPr>
                                <w:rFonts w:ascii="標楷體" w:eastAsia="標楷體" w:hAnsi="標楷體" w:cs="標楷體"/>
                                <w:b/>
                                <w:color w:val="000000"/>
                              </w:rPr>
                              <w:t>一下綜合</w:t>
                            </w:r>
                            <w:r>
                              <w:rPr>
                                <w:rFonts w:ascii="標楷體" w:eastAsia="標楷體" w:hAnsi="標楷體" w:cs="標楷體"/>
                                <w:b/>
                                <w:color w:val="000000"/>
                              </w:rPr>
                              <w:br/>
                            </w:r>
                            <w:r w:rsidRPr="00FF1F06">
                              <w:rPr>
                                <w:rFonts w:ascii="標楷體" w:eastAsia="標楷體" w:hAnsi="標楷體" w:cs="標楷體"/>
                                <w:color w:val="000000"/>
                              </w:rPr>
                              <w:t>生活自理王</w:t>
                            </w:r>
                            <w:r w:rsidRPr="00FF1F06">
                              <w:rPr>
                                <w:rFonts w:ascii="標楷體" w:eastAsia="標楷體" w:hAnsi="標楷體" w:cs="標楷體"/>
                                <w:color w:val="000000"/>
                              </w:rPr>
                              <w:t>-</w:t>
                            </w:r>
                            <w:r w:rsidRPr="00FF1F06">
                              <w:rPr>
                                <w:rFonts w:ascii="標楷體" w:eastAsia="標楷體" w:hAnsi="標楷體" w:cs="標楷體"/>
                                <w:color w:val="000000"/>
                              </w:rPr>
                              <w:t>我有好習慣</w:t>
                            </w:r>
                          </w:p>
                        </w:txbxContent>
                      </v:textbox>
                      <w10:wrap anchorx="margin"/>
                    </v:shape>
                  </w:pict>
                </mc:Fallback>
              </mc:AlternateContent>
            </w:r>
            <w:r w:rsidR="00C80255">
              <w:rPr>
                <w:noProof/>
              </w:rPr>
              <mc:AlternateContent>
                <mc:Choice Requires="wps">
                  <w:drawing>
                    <wp:anchor distT="0" distB="0" distL="114300" distR="114300" simplePos="0" relativeHeight="251658752" behindDoc="0" locked="0" layoutInCell="1" hidden="0" allowOverlap="1" wp14:anchorId="6952CF42" wp14:editId="28E60D37">
                      <wp:simplePos x="0" y="0"/>
                      <wp:positionH relativeFrom="margin">
                        <wp:posOffset>1968500</wp:posOffset>
                      </wp:positionH>
                      <wp:positionV relativeFrom="paragraph">
                        <wp:posOffset>381000</wp:posOffset>
                      </wp:positionV>
                      <wp:extent cx="557530" cy="266700"/>
                      <wp:effectExtent l="0" t="0" r="0" b="0"/>
                      <wp:wrapNone/>
                      <wp:docPr id="10" name="向右箭號 10"/>
                      <wp:cNvGraphicFramePr/>
                      <a:graphic xmlns:a="http://schemas.openxmlformats.org/drawingml/2006/main">
                        <a:graphicData uri="http://schemas.microsoft.com/office/word/2010/wordprocessingShape">
                          <wps:wsp>
                            <wps:cNvSpPr/>
                            <wps:spPr>
                              <a:xfrm>
                                <a:off x="5076760" y="3656175"/>
                                <a:ext cx="538480" cy="247650"/>
                              </a:xfrm>
                              <a:prstGeom prst="rightArrow">
                                <a:avLst>
                                  <a:gd name="adj1" fmla="val 50000"/>
                                  <a:gd name="adj2" fmla="val 54359"/>
                                </a:avLst>
                              </a:prstGeom>
                              <a:solidFill>
                                <a:schemeClr val="lt1"/>
                              </a:solidFill>
                              <a:ln w="9525" cap="flat" cmpd="sng">
                                <a:solidFill>
                                  <a:srgbClr val="000000"/>
                                </a:solidFill>
                                <a:prstDash val="solid"/>
                                <a:miter lim="800000"/>
                                <a:headEnd type="none" w="sm" len="sm"/>
                                <a:tailEnd type="none" w="sm" len="sm"/>
                              </a:ln>
                            </wps:spPr>
                            <wps:txbx>
                              <w:txbxContent>
                                <w:p w:rsidR="0045633B" w:rsidRDefault="0045633B">
                                  <w:pPr>
                                    <w:textDirection w:val="btLr"/>
                                  </w:pPr>
                                </w:p>
                              </w:txbxContent>
                            </wps:txbx>
                            <wps:bodyPr spcFirstLastPara="1" wrap="square" lIns="91425" tIns="91425" rIns="91425" bIns="91425" anchor="ctr" anchorCtr="0"/>
                          </wps:wsp>
                        </a:graphicData>
                      </a:graphic>
                    </wp:anchor>
                  </w:drawing>
                </mc:Choice>
                <mc:Fallback>
                  <w:pict>
                    <v:shape w14:anchorId="6952CF42" id="向右箭號 10" o:spid="_x0000_s1030" type="#_x0000_t13" style="position:absolute;margin-left:155pt;margin-top:30pt;width:43.9pt;height:21pt;z-index:2516587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" fillcolor="white [3201]">
                      <v:stroke startarrowwidth="narrow" startarrowlength="short" endarrowwidth="narrow" endarrowlength="short"/>
                      <v:textbox inset="2.53958mm,2.53958mm,2.53958mm,2.53958mm">
                        <w:txbxContent>
                          <w:p w:rsidR="0045633B" w:rsidRDefault="0045633B">
                            <w:pPr>
                              <w:textDirection w:val="btLr"/>
                            </w:pPr>
                          </w:p>
                        </w:txbxContent>
                      </v:textbox>
                      <w10:wrap anchorx="margin"/>
                    </v:shape>
                  </w:pict>
                </mc:Fallback>
              </mc:AlternateContent>
            </w:r>
          </w:p>
          <w:p w:rsidR="0045633B" w:rsidRDefault="00C80255">
            <w:pPr>
              <w:rPr>
                <w:sz w:val="24"/>
                <w:szCs w:val="24"/>
              </w:rPr>
            </w:pPr>
            <w:r>
              <w:rPr>
                <w:sz w:val="24"/>
                <w:szCs w:val="24"/>
              </w:rPr>
              <w:t xml:space="preserve"> </w:t>
            </w:r>
          </w:p>
          <w:p w:rsidR="0045633B" w:rsidRDefault="0045633B">
            <w:pPr>
              <w:rPr>
                <w:sz w:val="24"/>
                <w:szCs w:val="24"/>
              </w:rPr>
            </w:pPr>
          </w:p>
          <w:p w:rsidR="0045633B" w:rsidRDefault="0045633B">
            <w:pPr>
              <w:spacing w:line="400" w:lineRule="auto"/>
              <w:rPr>
                <w:sz w:val="24"/>
                <w:szCs w:val="24"/>
              </w:rPr>
            </w:pPr>
          </w:p>
          <w:p w:rsidR="0045633B" w:rsidRDefault="00C80255" w:rsidP="00112C86">
            <w:pPr>
              <w:adjustRightInd w:val="0"/>
              <w:snapToGrid w:val="0"/>
              <w:spacing w:line="300" w:lineRule="auto"/>
              <w:ind w:left="403"/>
              <w:rPr>
                <w:sz w:val="24"/>
                <w:szCs w:val="24"/>
              </w:rPr>
            </w:pPr>
            <w:r>
              <w:rPr>
                <w:b/>
                <w:sz w:val="24"/>
                <w:szCs w:val="24"/>
                <w:u w:val="single"/>
              </w:rPr>
              <w:t>一下綜合</w:t>
            </w:r>
            <w:r>
              <w:rPr>
                <w:sz w:val="24"/>
                <w:szCs w:val="24"/>
              </w:rPr>
              <w:t>：生活自理王</w:t>
            </w:r>
          </w:p>
          <w:p w:rsidR="0045633B" w:rsidRDefault="00C80255" w:rsidP="00112C86">
            <w:pPr>
              <w:adjustRightInd w:val="0"/>
              <w:snapToGrid w:val="0"/>
              <w:spacing w:line="300" w:lineRule="auto"/>
              <w:ind w:left="403"/>
              <w:rPr>
                <w:sz w:val="24"/>
                <w:szCs w:val="24"/>
              </w:rPr>
            </w:pPr>
            <w:r>
              <w:rPr>
                <w:sz w:val="24"/>
                <w:szCs w:val="24"/>
              </w:rPr>
              <w:t>一整天的好習慣：學會維護個人、教室、校園的整潔，並養成各種好習慣。</w:t>
            </w:r>
          </w:p>
          <w:p w:rsidR="0045633B" w:rsidRDefault="00C80255" w:rsidP="00112C86">
            <w:pPr>
              <w:adjustRightInd w:val="0"/>
              <w:snapToGrid w:val="0"/>
              <w:spacing w:line="300" w:lineRule="auto"/>
              <w:ind w:left="403"/>
              <w:rPr>
                <w:sz w:val="24"/>
                <w:szCs w:val="24"/>
              </w:rPr>
            </w:pPr>
            <w:r>
              <w:rPr>
                <w:b/>
                <w:sz w:val="24"/>
                <w:szCs w:val="24"/>
                <w:u w:val="single"/>
              </w:rPr>
              <w:t>四下自然</w:t>
            </w:r>
            <w:r>
              <w:rPr>
                <w:sz w:val="24"/>
                <w:szCs w:val="24"/>
              </w:rPr>
              <w:t>：交通工具與能源</w:t>
            </w:r>
          </w:p>
          <w:p w:rsidR="0045633B" w:rsidRDefault="00C80255" w:rsidP="00112C86">
            <w:pPr>
              <w:adjustRightInd w:val="0"/>
              <w:snapToGrid w:val="0"/>
              <w:spacing w:line="300" w:lineRule="auto"/>
              <w:ind w:left="403"/>
              <w:rPr>
                <w:sz w:val="24"/>
                <w:szCs w:val="24"/>
              </w:rPr>
            </w:pPr>
            <w:r>
              <w:rPr>
                <w:sz w:val="24"/>
                <w:szCs w:val="24"/>
              </w:rPr>
              <w:t>˙</w:t>
            </w:r>
            <w:r>
              <w:rPr>
                <w:sz w:val="24"/>
                <w:szCs w:val="24"/>
              </w:rPr>
              <w:t>交通工具所使用的動力來源。</w:t>
            </w:r>
          </w:p>
          <w:p w:rsidR="0045633B" w:rsidRDefault="00C80255" w:rsidP="00112C86">
            <w:pPr>
              <w:adjustRightInd w:val="0"/>
              <w:snapToGrid w:val="0"/>
              <w:spacing w:line="300" w:lineRule="auto"/>
              <w:ind w:left="403"/>
              <w:rPr>
                <w:sz w:val="24"/>
                <w:szCs w:val="24"/>
              </w:rPr>
            </w:pPr>
            <w:r>
              <w:rPr>
                <w:sz w:val="24"/>
                <w:szCs w:val="24"/>
              </w:rPr>
              <w:t>˙</w:t>
            </w:r>
            <w:r>
              <w:rPr>
                <w:sz w:val="24"/>
                <w:szCs w:val="24"/>
              </w:rPr>
              <w:t>能源的種類與分類，以及各種能源的優缺點。</w:t>
            </w:r>
          </w:p>
          <w:p w:rsidR="0045633B" w:rsidRDefault="00C80255" w:rsidP="00112C86">
            <w:pPr>
              <w:adjustRightInd w:val="0"/>
              <w:snapToGrid w:val="0"/>
              <w:spacing w:line="300" w:lineRule="auto"/>
              <w:ind w:left="403"/>
              <w:rPr>
                <w:sz w:val="24"/>
                <w:szCs w:val="24"/>
              </w:rPr>
            </w:pPr>
            <w:r>
              <w:rPr>
                <w:b/>
                <w:sz w:val="24"/>
                <w:szCs w:val="24"/>
                <w:u w:val="single"/>
              </w:rPr>
              <w:t>六下自然</w:t>
            </w:r>
            <w:r>
              <w:rPr>
                <w:sz w:val="24"/>
                <w:szCs w:val="24"/>
              </w:rPr>
              <w:t>：生物、環境與自然資源</w:t>
            </w:r>
          </w:p>
          <w:p w:rsidR="0045633B" w:rsidRDefault="00C80255" w:rsidP="00112C86">
            <w:pPr>
              <w:adjustRightInd w:val="0"/>
              <w:snapToGrid w:val="0"/>
              <w:spacing w:line="300" w:lineRule="auto"/>
              <w:ind w:left="403"/>
              <w:rPr>
                <w:sz w:val="24"/>
                <w:szCs w:val="24"/>
              </w:rPr>
            </w:pPr>
            <w:r>
              <w:rPr>
                <w:sz w:val="24"/>
                <w:szCs w:val="24"/>
              </w:rPr>
              <w:t>˙</w:t>
            </w:r>
            <w:r>
              <w:rPr>
                <w:sz w:val="24"/>
                <w:szCs w:val="24"/>
              </w:rPr>
              <w:t>空氣汙染來源及防治方法。</w:t>
            </w:r>
          </w:p>
          <w:p w:rsidR="0045633B" w:rsidRDefault="00C80255" w:rsidP="00112C86">
            <w:pPr>
              <w:adjustRightInd w:val="0"/>
              <w:snapToGrid w:val="0"/>
              <w:spacing w:line="300" w:lineRule="auto"/>
              <w:ind w:left="403"/>
              <w:rPr>
                <w:sz w:val="24"/>
                <w:szCs w:val="24"/>
              </w:rPr>
            </w:pPr>
            <w:r>
              <w:rPr>
                <w:sz w:val="24"/>
                <w:szCs w:val="24"/>
              </w:rPr>
              <w:t>˙</w:t>
            </w:r>
            <w:r>
              <w:rPr>
                <w:sz w:val="24"/>
                <w:szCs w:val="24"/>
              </w:rPr>
              <w:t>自然資源的種類，並且督促自己可以永續經營我們的生活環境。</w:t>
            </w:r>
          </w:p>
          <w:p w:rsidR="00FF1F06" w:rsidRDefault="00FF1F06" w:rsidP="00112C86">
            <w:pPr>
              <w:adjustRightInd w:val="0"/>
              <w:snapToGrid w:val="0"/>
              <w:spacing w:line="300" w:lineRule="auto"/>
              <w:ind w:left="403"/>
              <w:rPr>
                <w:sz w:val="24"/>
                <w:szCs w:val="24"/>
              </w:rPr>
            </w:pPr>
            <w:r>
              <w:rPr>
                <w:b/>
                <w:sz w:val="24"/>
                <w:szCs w:val="24"/>
                <w:u w:val="single"/>
              </w:rPr>
              <w:t>六下</w:t>
            </w:r>
            <w:r>
              <w:rPr>
                <w:rFonts w:hint="eastAsia"/>
                <w:b/>
                <w:sz w:val="24"/>
                <w:szCs w:val="24"/>
                <w:u w:val="single"/>
              </w:rPr>
              <w:t>社會</w:t>
            </w:r>
            <w:r>
              <w:rPr>
                <w:sz w:val="24"/>
                <w:szCs w:val="24"/>
              </w:rPr>
              <w:t>：</w:t>
            </w:r>
            <w:r>
              <w:rPr>
                <w:rFonts w:hint="eastAsia"/>
                <w:sz w:val="24"/>
                <w:szCs w:val="24"/>
              </w:rPr>
              <w:t>能源科技</w:t>
            </w:r>
            <w:r w:rsidR="00112C86">
              <w:rPr>
                <w:rFonts w:hint="eastAsia"/>
                <w:sz w:val="24"/>
                <w:szCs w:val="24"/>
              </w:rPr>
              <w:t>(</w:t>
            </w:r>
            <w:r w:rsidR="00112C86">
              <w:rPr>
                <w:rFonts w:hint="eastAsia"/>
                <w:sz w:val="24"/>
                <w:szCs w:val="24"/>
              </w:rPr>
              <w:t>如下圖</w:t>
            </w:r>
            <w:r w:rsidR="00112C86">
              <w:rPr>
                <w:rFonts w:hint="eastAsia"/>
                <w:sz w:val="24"/>
                <w:szCs w:val="24"/>
              </w:rPr>
              <w:t>)</w:t>
            </w:r>
            <w:r w:rsidR="00112C86">
              <w:rPr>
                <w:noProof/>
                <w:sz w:val="24"/>
                <w:szCs w:val="24"/>
              </w:rPr>
              <w:drawing>
                <wp:inline distT="0" distB="0" distL="0" distR="0" wp14:anchorId="7C56E346" wp14:editId="2C59FAA1">
                  <wp:extent cx="5715000" cy="4162425"/>
                  <wp:effectExtent l="0" t="0" r="0" b="9525"/>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ssageImage_1524191571431.jpg"/>
                          <pic:cNvPicPr/>
                        </pic:nvPicPr>
                        <pic:blipFill rotWithShape="1">
                          <a:blip r:embed="rId7">
                            <a:extLst>
                              <a:ext uri="{28A0092B-C50C-407E-A947-70E740481C1C}">
                                <a14:useLocalDpi xmlns:a14="http://schemas.microsoft.com/office/drawing/2010/main" val="0"/>
                              </a:ext>
                            </a:extLst>
                          </a:blip>
                          <a:srcRect l="3922" t="7061" r="1936" b="7230"/>
                          <a:stretch/>
                        </pic:blipFill>
                        <pic:spPr bwMode="auto">
                          <a:xfrm>
                            <a:off x="0" y="0"/>
                            <a:ext cx="5715000" cy="4162425"/>
                          </a:xfrm>
                          <a:prstGeom prst="rect">
                            <a:avLst/>
                          </a:prstGeom>
                          <a:ln>
                            <a:noFill/>
                          </a:ln>
                          <a:extLst>
                            <a:ext uri="{53640926-AAD7-44D8-BBD7-CCE9431645EC}">
                              <a14:shadowObscured xmlns:a14="http://schemas.microsoft.com/office/drawing/2010/main"/>
                            </a:ext>
                          </a:extLst>
                        </pic:spPr>
                      </pic:pic>
                    </a:graphicData>
                  </a:graphic>
                </wp:inline>
              </w:drawing>
            </w:r>
          </w:p>
          <w:p w:rsidR="00112C86" w:rsidRDefault="00112C86" w:rsidP="00112C86">
            <w:pPr>
              <w:adjustRightInd w:val="0"/>
              <w:snapToGrid w:val="0"/>
              <w:spacing w:line="300" w:lineRule="auto"/>
              <w:ind w:left="403"/>
              <w:rPr>
                <w:b/>
                <w:sz w:val="24"/>
                <w:szCs w:val="24"/>
              </w:rPr>
            </w:pPr>
          </w:p>
          <w:p w:rsidR="00FF1F06" w:rsidRDefault="00FF1F06" w:rsidP="00112C86">
            <w:pPr>
              <w:adjustRightInd w:val="0"/>
              <w:snapToGrid w:val="0"/>
              <w:spacing w:line="300" w:lineRule="auto"/>
              <w:rPr>
                <w:rFonts w:hint="eastAsia"/>
                <w:sz w:val="24"/>
                <w:szCs w:val="24"/>
              </w:rPr>
            </w:pPr>
            <w:r>
              <w:rPr>
                <w:rFonts w:hint="eastAsia"/>
                <w:b/>
                <w:sz w:val="24"/>
                <w:szCs w:val="24"/>
              </w:rPr>
              <w:t>(</w:t>
            </w:r>
            <w:r>
              <w:rPr>
                <w:b/>
                <w:sz w:val="24"/>
                <w:szCs w:val="24"/>
              </w:rPr>
              <w:t>二</w:t>
            </w:r>
            <w:r>
              <w:rPr>
                <w:b/>
                <w:sz w:val="24"/>
                <w:szCs w:val="24"/>
              </w:rPr>
              <w:t>)</w:t>
            </w:r>
            <w:r>
              <w:rPr>
                <w:b/>
                <w:sz w:val="24"/>
                <w:szCs w:val="24"/>
              </w:rPr>
              <w:t>內容結構分析</w:t>
            </w:r>
          </w:p>
          <w:p w:rsidR="0045633B" w:rsidRDefault="00FF1F06" w:rsidP="00112C86">
            <w:pPr>
              <w:adjustRightInd w:val="0"/>
              <w:snapToGrid w:val="0"/>
              <w:spacing w:line="300" w:lineRule="auto"/>
              <w:ind w:left="403"/>
              <w:rPr>
                <w:sz w:val="24"/>
                <w:szCs w:val="24"/>
              </w:rPr>
            </w:pPr>
            <w:r>
              <w:rPr>
                <w:sz w:val="24"/>
                <w:szCs w:val="24"/>
              </w:rPr>
              <w:t>˙</w:t>
            </w:r>
            <w:r w:rsidRPr="00FF1F06">
              <w:rPr>
                <w:rFonts w:hint="eastAsia"/>
                <w:sz w:val="24"/>
                <w:szCs w:val="24"/>
              </w:rPr>
              <w:t xml:space="preserve"> </w:t>
            </w:r>
            <w:r w:rsidR="00C80255">
              <w:rPr>
                <w:sz w:val="24"/>
                <w:szCs w:val="24"/>
              </w:rPr>
              <w:t>生物與環境的關係</w:t>
            </w:r>
          </w:p>
          <w:p w:rsidR="0045633B" w:rsidRDefault="00C80255" w:rsidP="00112C86">
            <w:pPr>
              <w:adjustRightInd w:val="0"/>
              <w:snapToGrid w:val="0"/>
              <w:spacing w:line="300" w:lineRule="auto"/>
              <w:ind w:left="403"/>
              <w:rPr>
                <w:sz w:val="24"/>
                <w:szCs w:val="24"/>
              </w:rPr>
            </w:pPr>
            <w:r>
              <w:rPr>
                <w:sz w:val="24"/>
                <w:szCs w:val="24"/>
              </w:rPr>
              <w:t>˙</w:t>
            </w:r>
            <w:r>
              <w:rPr>
                <w:sz w:val="24"/>
                <w:szCs w:val="24"/>
              </w:rPr>
              <w:t>人類活動對生態的影響，例如環境破壞、空氣汙染與防治等。</w:t>
            </w:r>
          </w:p>
          <w:p w:rsidR="0045633B" w:rsidRDefault="00C80255" w:rsidP="00112C86">
            <w:pPr>
              <w:spacing w:line="300" w:lineRule="auto"/>
              <w:ind w:left="403"/>
              <w:rPr>
                <w:sz w:val="24"/>
                <w:szCs w:val="24"/>
              </w:rPr>
            </w:pPr>
            <w:r>
              <w:rPr>
                <w:sz w:val="24"/>
                <w:szCs w:val="24"/>
              </w:rPr>
              <w:t>˙</w:t>
            </w:r>
            <w:r>
              <w:rPr>
                <w:sz w:val="24"/>
                <w:szCs w:val="24"/>
              </w:rPr>
              <w:t>資源開發與永續經營，例如不竭</w:t>
            </w:r>
            <w:r>
              <w:rPr>
                <w:sz w:val="24"/>
                <w:szCs w:val="24"/>
              </w:rPr>
              <w:t>(</w:t>
            </w:r>
            <w:r>
              <w:rPr>
                <w:sz w:val="24"/>
                <w:szCs w:val="24"/>
              </w:rPr>
              <w:t>或再生</w:t>
            </w:r>
            <w:r>
              <w:rPr>
                <w:sz w:val="24"/>
                <w:szCs w:val="24"/>
              </w:rPr>
              <w:t>)</w:t>
            </w:r>
            <w:r>
              <w:rPr>
                <w:sz w:val="24"/>
                <w:szCs w:val="24"/>
              </w:rPr>
              <w:t>資源開發利用、能源與永續環境等。</w:t>
            </w:r>
          </w:p>
        </w:tc>
      </w:tr>
    </w:tbl>
    <w:tbl>
      <w:tblPr>
        <w:tblStyle w:val="ac"/>
        <w:tblW w:w="978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45633B">
        <w:tc>
          <w:tcPr>
            <w:tcW w:w="9781" w:type="dxa"/>
            <w:shd w:val="clear" w:color="auto" w:fill="C6D9F1"/>
          </w:tcPr>
          <w:p w:rsidR="0045633B" w:rsidRDefault="00C80255">
            <w:pPr>
              <w:rPr>
                <w:sz w:val="24"/>
                <w:szCs w:val="24"/>
              </w:rPr>
            </w:pPr>
            <w:r>
              <w:rPr>
                <w:sz w:val="24"/>
                <w:szCs w:val="24"/>
              </w:rPr>
              <w:lastRenderedPageBreak/>
              <w:t>三、學習活動的設計</w:t>
            </w:r>
          </w:p>
        </w:tc>
      </w:tr>
    </w:tbl>
    <w:tbl>
      <w:tblPr>
        <w:tblStyle w:val="ad"/>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4110"/>
        <w:gridCol w:w="4678"/>
      </w:tblGrid>
      <w:tr w:rsidR="0045633B">
        <w:trPr>
          <w:trHeight w:val="360"/>
        </w:trPr>
        <w:tc>
          <w:tcPr>
            <w:tcW w:w="988" w:type="dxa"/>
            <w:shd w:val="clear" w:color="auto" w:fill="auto"/>
            <w:vAlign w:val="center"/>
          </w:tcPr>
          <w:p w:rsidR="0045633B" w:rsidRDefault="00C80255">
            <w:pPr>
              <w:jc w:val="center"/>
              <w:rPr>
                <w:sz w:val="24"/>
                <w:szCs w:val="24"/>
              </w:rPr>
            </w:pPr>
            <w:r>
              <w:rPr>
                <w:sz w:val="24"/>
                <w:szCs w:val="24"/>
              </w:rPr>
              <w:t>活動</w:t>
            </w:r>
          </w:p>
          <w:p w:rsidR="0045633B" w:rsidRDefault="00C80255">
            <w:pPr>
              <w:jc w:val="center"/>
              <w:rPr>
                <w:sz w:val="24"/>
                <w:szCs w:val="24"/>
              </w:rPr>
            </w:pPr>
            <w:r>
              <w:rPr>
                <w:sz w:val="24"/>
                <w:szCs w:val="24"/>
              </w:rPr>
              <w:t>階段</w:t>
            </w:r>
          </w:p>
        </w:tc>
        <w:tc>
          <w:tcPr>
            <w:tcW w:w="4110" w:type="dxa"/>
            <w:shd w:val="clear" w:color="auto" w:fill="auto"/>
            <w:vAlign w:val="center"/>
          </w:tcPr>
          <w:p w:rsidR="0045633B" w:rsidRDefault="00C80255">
            <w:pPr>
              <w:jc w:val="center"/>
              <w:rPr>
                <w:sz w:val="24"/>
                <w:szCs w:val="24"/>
              </w:rPr>
            </w:pPr>
            <w:r>
              <w:rPr>
                <w:sz w:val="24"/>
                <w:szCs w:val="24"/>
              </w:rPr>
              <w:t>教師進行的活動</w:t>
            </w:r>
          </w:p>
        </w:tc>
        <w:tc>
          <w:tcPr>
            <w:tcW w:w="4678" w:type="dxa"/>
            <w:shd w:val="clear" w:color="auto" w:fill="auto"/>
            <w:vAlign w:val="center"/>
          </w:tcPr>
          <w:p w:rsidR="0045633B" w:rsidRDefault="00C80255">
            <w:pPr>
              <w:spacing w:line="300" w:lineRule="auto"/>
              <w:jc w:val="center"/>
              <w:rPr>
                <w:sz w:val="24"/>
                <w:szCs w:val="24"/>
              </w:rPr>
            </w:pPr>
            <w:r>
              <w:rPr>
                <w:sz w:val="24"/>
                <w:szCs w:val="24"/>
              </w:rPr>
              <w:t>學生學習活動</w:t>
            </w:r>
          </w:p>
        </w:tc>
      </w:tr>
      <w:tr w:rsidR="0045633B">
        <w:trPr>
          <w:trHeight w:val="60"/>
        </w:trPr>
        <w:tc>
          <w:tcPr>
            <w:tcW w:w="988" w:type="dxa"/>
            <w:vAlign w:val="center"/>
          </w:tcPr>
          <w:p w:rsidR="0045633B" w:rsidRDefault="00C80255" w:rsidP="000E76CD">
            <w:pPr>
              <w:ind w:left="2"/>
              <w:rPr>
                <w:sz w:val="24"/>
                <w:szCs w:val="24"/>
              </w:rPr>
            </w:pPr>
            <w:r>
              <w:rPr>
                <w:sz w:val="24"/>
                <w:szCs w:val="24"/>
              </w:rPr>
              <w:t>導入</w:t>
            </w:r>
          </w:p>
        </w:tc>
        <w:tc>
          <w:tcPr>
            <w:tcW w:w="4110" w:type="dxa"/>
          </w:tcPr>
          <w:p w:rsidR="0045633B" w:rsidRDefault="00C80255">
            <w:pPr>
              <w:rPr>
                <w:sz w:val="24"/>
                <w:szCs w:val="24"/>
              </w:rPr>
            </w:pPr>
            <w:r>
              <w:rPr>
                <w:sz w:val="24"/>
                <w:szCs w:val="24"/>
              </w:rPr>
              <w:t>第</w:t>
            </w:r>
            <w:r>
              <w:rPr>
                <w:sz w:val="24"/>
                <w:szCs w:val="24"/>
              </w:rPr>
              <w:t>1</w:t>
            </w:r>
            <w:r>
              <w:rPr>
                <w:sz w:val="24"/>
                <w:szCs w:val="24"/>
              </w:rPr>
              <w:t>節：認識能源</w:t>
            </w:r>
          </w:p>
          <w:p w:rsidR="0045633B" w:rsidRDefault="00C80255">
            <w:pPr>
              <w:widowControl w:val="0"/>
              <w:numPr>
                <w:ilvl w:val="0"/>
                <w:numId w:val="2"/>
              </w:numPr>
              <w:rPr>
                <w:sz w:val="24"/>
                <w:szCs w:val="24"/>
              </w:rPr>
            </w:pPr>
            <w:r>
              <w:rPr>
                <w:sz w:val="24"/>
                <w:szCs w:val="24"/>
              </w:rPr>
              <w:t>利用課本圖片，引導學生思考生活中會運用到哪些能源？</w:t>
            </w:r>
          </w:p>
          <w:p w:rsidR="0045633B" w:rsidRDefault="00C80255">
            <w:pPr>
              <w:widowControl w:val="0"/>
              <w:numPr>
                <w:ilvl w:val="0"/>
                <w:numId w:val="2"/>
              </w:numPr>
              <w:rPr>
                <w:sz w:val="24"/>
                <w:szCs w:val="24"/>
              </w:rPr>
            </w:pPr>
            <w:r>
              <w:rPr>
                <w:sz w:val="24"/>
                <w:szCs w:val="24"/>
              </w:rPr>
              <w:t>請學生閱讀文本</w:t>
            </w:r>
            <w:r>
              <w:rPr>
                <w:sz w:val="24"/>
                <w:szCs w:val="24"/>
              </w:rPr>
              <w:t>4-1(</w:t>
            </w:r>
            <w:r>
              <w:rPr>
                <w:sz w:val="24"/>
                <w:szCs w:val="24"/>
              </w:rPr>
              <w:t>能源知多少</w:t>
            </w:r>
            <w:r>
              <w:rPr>
                <w:sz w:val="24"/>
                <w:szCs w:val="24"/>
              </w:rPr>
              <w:t>)</w:t>
            </w:r>
            <w:r>
              <w:rPr>
                <w:sz w:val="24"/>
                <w:szCs w:val="24"/>
              </w:rPr>
              <w:t>，並完成學習單</w:t>
            </w:r>
          </w:p>
        </w:tc>
        <w:tc>
          <w:tcPr>
            <w:tcW w:w="4678" w:type="dxa"/>
            <w:vAlign w:val="center"/>
          </w:tcPr>
          <w:p w:rsidR="0045633B" w:rsidRDefault="00C80255">
            <w:pPr>
              <w:widowControl w:val="0"/>
              <w:numPr>
                <w:ilvl w:val="0"/>
                <w:numId w:val="3"/>
              </w:numPr>
              <w:rPr>
                <w:sz w:val="24"/>
                <w:szCs w:val="24"/>
              </w:rPr>
            </w:pPr>
            <w:r>
              <w:rPr>
                <w:sz w:val="24"/>
                <w:szCs w:val="24"/>
              </w:rPr>
              <w:t>學生利用舊經驗連結生活中的能源。</w:t>
            </w:r>
          </w:p>
          <w:p w:rsidR="0045633B" w:rsidRDefault="00C80255">
            <w:pPr>
              <w:widowControl w:val="0"/>
              <w:numPr>
                <w:ilvl w:val="0"/>
                <w:numId w:val="3"/>
              </w:numPr>
              <w:rPr>
                <w:sz w:val="24"/>
                <w:szCs w:val="24"/>
              </w:rPr>
            </w:pPr>
            <w:r>
              <w:rPr>
                <w:sz w:val="24"/>
                <w:szCs w:val="24"/>
              </w:rPr>
              <w:t>學生從閱讀與小組討論中，了解種能源使用產生的汙染。</w:t>
            </w:r>
          </w:p>
          <w:p w:rsidR="0045633B" w:rsidRDefault="00C80255">
            <w:pPr>
              <w:widowControl w:val="0"/>
              <w:numPr>
                <w:ilvl w:val="0"/>
                <w:numId w:val="3"/>
              </w:numPr>
              <w:rPr>
                <w:sz w:val="24"/>
                <w:szCs w:val="24"/>
              </w:rPr>
            </w:pPr>
            <w:r>
              <w:rPr>
                <w:sz w:val="24"/>
                <w:szCs w:val="24"/>
              </w:rPr>
              <w:t>兩人相互討論並共同完成學習單</w:t>
            </w:r>
            <w:r>
              <w:rPr>
                <w:sz w:val="24"/>
                <w:szCs w:val="24"/>
              </w:rPr>
              <w:t>(4-1)</w:t>
            </w:r>
          </w:p>
        </w:tc>
      </w:tr>
      <w:tr w:rsidR="0045633B">
        <w:trPr>
          <w:trHeight w:val="400"/>
        </w:trPr>
        <w:tc>
          <w:tcPr>
            <w:tcW w:w="988" w:type="dxa"/>
          </w:tcPr>
          <w:p w:rsidR="0045633B" w:rsidRDefault="00C80255" w:rsidP="000E76CD">
            <w:pPr>
              <w:ind w:left="2"/>
              <w:rPr>
                <w:sz w:val="24"/>
                <w:szCs w:val="24"/>
              </w:rPr>
            </w:pPr>
            <w:r>
              <w:rPr>
                <w:sz w:val="24"/>
                <w:szCs w:val="24"/>
              </w:rPr>
              <w:t>開展</w:t>
            </w:r>
          </w:p>
        </w:tc>
        <w:tc>
          <w:tcPr>
            <w:tcW w:w="4110" w:type="dxa"/>
          </w:tcPr>
          <w:p w:rsidR="0045633B" w:rsidRDefault="00C80255">
            <w:pPr>
              <w:rPr>
                <w:sz w:val="24"/>
                <w:szCs w:val="24"/>
              </w:rPr>
            </w:pPr>
            <w:r>
              <w:rPr>
                <w:sz w:val="24"/>
                <w:szCs w:val="24"/>
              </w:rPr>
              <w:t>第</w:t>
            </w:r>
            <w:r>
              <w:rPr>
                <w:sz w:val="24"/>
                <w:szCs w:val="24"/>
              </w:rPr>
              <w:t>2</w:t>
            </w:r>
            <w:r>
              <w:rPr>
                <w:sz w:val="24"/>
                <w:szCs w:val="24"/>
              </w:rPr>
              <w:t>節：認識發電方式</w:t>
            </w:r>
          </w:p>
          <w:p w:rsidR="0045633B" w:rsidRDefault="00C80255">
            <w:pPr>
              <w:widowControl w:val="0"/>
              <w:numPr>
                <w:ilvl w:val="0"/>
                <w:numId w:val="5"/>
              </w:numPr>
              <w:rPr>
                <w:sz w:val="24"/>
                <w:szCs w:val="24"/>
              </w:rPr>
            </w:pPr>
            <w:r>
              <w:rPr>
                <w:sz w:val="24"/>
                <w:szCs w:val="24"/>
              </w:rPr>
              <w:t>認識使用各種</w:t>
            </w:r>
            <w:r>
              <w:rPr>
                <w:sz w:val="24"/>
                <w:szCs w:val="24"/>
                <w:u w:val="single"/>
              </w:rPr>
              <w:t>發電方式的優缺點</w:t>
            </w:r>
            <w:r>
              <w:rPr>
                <w:sz w:val="24"/>
                <w:szCs w:val="24"/>
              </w:rPr>
              <w:t>。</w:t>
            </w:r>
          </w:p>
          <w:p w:rsidR="0045633B" w:rsidRDefault="00C80255">
            <w:pPr>
              <w:widowControl w:val="0"/>
              <w:numPr>
                <w:ilvl w:val="0"/>
                <w:numId w:val="5"/>
              </w:numPr>
              <w:rPr>
                <w:sz w:val="24"/>
                <w:szCs w:val="24"/>
              </w:rPr>
            </w:pPr>
            <w:r>
              <w:rPr>
                <w:sz w:val="24"/>
                <w:szCs w:val="24"/>
              </w:rPr>
              <w:t>請學生討論完成學習單</w:t>
            </w:r>
            <w:r>
              <w:rPr>
                <w:sz w:val="24"/>
                <w:szCs w:val="24"/>
              </w:rPr>
              <w:t>(5-2-1)</w:t>
            </w:r>
          </w:p>
        </w:tc>
        <w:tc>
          <w:tcPr>
            <w:tcW w:w="4678" w:type="dxa"/>
            <w:vAlign w:val="center"/>
          </w:tcPr>
          <w:p w:rsidR="0045633B" w:rsidRDefault="00C80255">
            <w:pPr>
              <w:numPr>
                <w:ilvl w:val="0"/>
                <w:numId w:val="4"/>
              </w:numPr>
              <w:jc w:val="both"/>
              <w:rPr>
                <w:sz w:val="24"/>
                <w:szCs w:val="24"/>
              </w:rPr>
            </w:pPr>
            <w:r>
              <w:rPr>
                <w:sz w:val="24"/>
                <w:szCs w:val="24"/>
              </w:rPr>
              <w:t>從閱讀與討論中，了解各種發電方式的優缺點</w:t>
            </w:r>
          </w:p>
          <w:p w:rsidR="0045633B" w:rsidRDefault="00C80255">
            <w:pPr>
              <w:widowControl w:val="0"/>
              <w:numPr>
                <w:ilvl w:val="0"/>
                <w:numId w:val="4"/>
              </w:numPr>
              <w:rPr>
                <w:sz w:val="24"/>
                <w:szCs w:val="24"/>
              </w:rPr>
            </w:pPr>
            <w:r>
              <w:rPr>
                <w:sz w:val="24"/>
                <w:szCs w:val="24"/>
              </w:rPr>
              <w:t>兩人相互討論共同完成學習單</w:t>
            </w:r>
            <w:r>
              <w:rPr>
                <w:sz w:val="24"/>
                <w:szCs w:val="24"/>
              </w:rPr>
              <w:t>(5-2-1)</w:t>
            </w:r>
            <w:r>
              <w:rPr>
                <w:sz w:val="24"/>
                <w:szCs w:val="24"/>
              </w:rPr>
              <w:t>，並與隔壁組分享。</w:t>
            </w:r>
          </w:p>
        </w:tc>
      </w:tr>
      <w:tr w:rsidR="0045633B">
        <w:trPr>
          <w:trHeight w:val="400"/>
        </w:trPr>
        <w:tc>
          <w:tcPr>
            <w:tcW w:w="988" w:type="dxa"/>
          </w:tcPr>
          <w:p w:rsidR="0045633B" w:rsidRDefault="00C80255" w:rsidP="000E76CD">
            <w:pPr>
              <w:ind w:left="2"/>
              <w:rPr>
                <w:sz w:val="24"/>
                <w:szCs w:val="24"/>
              </w:rPr>
            </w:pPr>
            <w:r>
              <w:rPr>
                <w:sz w:val="24"/>
                <w:szCs w:val="24"/>
              </w:rPr>
              <w:t>挑戰</w:t>
            </w:r>
          </w:p>
        </w:tc>
        <w:tc>
          <w:tcPr>
            <w:tcW w:w="4110" w:type="dxa"/>
            <w:vAlign w:val="center"/>
          </w:tcPr>
          <w:p w:rsidR="0045633B" w:rsidRDefault="00C80255">
            <w:pPr>
              <w:rPr>
                <w:sz w:val="24"/>
                <w:szCs w:val="24"/>
              </w:rPr>
            </w:pPr>
            <w:r>
              <w:rPr>
                <w:sz w:val="24"/>
                <w:szCs w:val="24"/>
              </w:rPr>
              <w:t>第</w:t>
            </w:r>
            <w:r>
              <w:rPr>
                <w:sz w:val="24"/>
                <w:szCs w:val="24"/>
              </w:rPr>
              <w:t>3-4</w:t>
            </w:r>
            <w:r>
              <w:rPr>
                <w:sz w:val="24"/>
                <w:szCs w:val="24"/>
              </w:rPr>
              <w:t>節</w:t>
            </w:r>
          </w:p>
          <w:p w:rsidR="0045633B" w:rsidRDefault="00C80255">
            <w:pPr>
              <w:widowControl w:val="0"/>
              <w:numPr>
                <w:ilvl w:val="0"/>
                <w:numId w:val="9"/>
              </w:numPr>
              <w:rPr>
                <w:sz w:val="24"/>
                <w:szCs w:val="24"/>
              </w:rPr>
            </w:pPr>
            <w:r>
              <w:rPr>
                <w:sz w:val="24"/>
                <w:szCs w:val="24"/>
              </w:rPr>
              <w:t>觀看</w:t>
            </w:r>
            <w:hyperlink r:id="rId8">
              <w:r>
                <w:rPr>
                  <w:color w:val="0563C1"/>
                  <w:sz w:val="24"/>
                  <w:szCs w:val="24"/>
                  <w:u w:val="single"/>
                </w:rPr>
                <w:t>新聞影片</w:t>
              </w:r>
            </w:hyperlink>
            <w:r>
              <w:rPr>
                <w:sz w:val="24"/>
                <w:szCs w:val="24"/>
              </w:rPr>
              <w:t>及文本</w:t>
            </w:r>
            <w:r>
              <w:rPr>
                <w:sz w:val="24"/>
                <w:szCs w:val="24"/>
              </w:rPr>
              <w:t>5-1</w:t>
            </w:r>
            <w:r>
              <w:rPr>
                <w:sz w:val="24"/>
                <w:szCs w:val="24"/>
              </w:rPr>
              <w:t>：</w:t>
            </w:r>
            <w:r>
              <w:rPr>
                <w:sz w:val="24"/>
                <w:szCs w:val="24"/>
                <w:u w:val="single"/>
              </w:rPr>
              <w:t>裝設太陽光電板好處多多，既能賺錢又可隔熱</w:t>
            </w:r>
            <w:r>
              <w:rPr>
                <w:sz w:val="24"/>
                <w:szCs w:val="24"/>
              </w:rPr>
              <w:t>，請學生討論完成</w:t>
            </w:r>
            <w:r>
              <w:rPr>
                <w:sz w:val="24"/>
                <w:szCs w:val="24"/>
              </w:rPr>
              <w:t>(</w:t>
            </w:r>
            <w:r>
              <w:rPr>
                <w:sz w:val="24"/>
                <w:szCs w:val="24"/>
              </w:rPr>
              <w:t>學習單</w:t>
            </w:r>
            <w:r>
              <w:rPr>
                <w:sz w:val="24"/>
                <w:szCs w:val="24"/>
              </w:rPr>
              <w:t>5-1)</w:t>
            </w:r>
          </w:p>
          <w:p w:rsidR="0045633B" w:rsidRDefault="00C80255">
            <w:pPr>
              <w:widowControl w:val="0"/>
              <w:numPr>
                <w:ilvl w:val="0"/>
                <w:numId w:val="9"/>
              </w:numPr>
              <w:rPr>
                <w:sz w:val="24"/>
                <w:szCs w:val="24"/>
              </w:rPr>
            </w:pPr>
            <w:r>
              <w:rPr>
                <w:sz w:val="24"/>
                <w:szCs w:val="24"/>
              </w:rPr>
              <w:t>閱讀文本</w:t>
            </w:r>
            <w:r>
              <w:rPr>
                <w:sz w:val="24"/>
                <w:szCs w:val="24"/>
              </w:rPr>
              <w:t>5-2</w:t>
            </w:r>
            <w:r>
              <w:rPr>
                <w:sz w:val="24"/>
                <w:szCs w:val="24"/>
              </w:rPr>
              <w:t>中有關</w:t>
            </w:r>
            <w:r>
              <w:rPr>
                <w:sz w:val="24"/>
                <w:szCs w:val="24"/>
                <w:u w:val="single"/>
              </w:rPr>
              <w:t>太陽能發電</w:t>
            </w:r>
            <w:r>
              <w:rPr>
                <w:sz w:val="24"/>
                <w:szCs w:val="24"/>
              </w:rPr>
              <w:t>資料，比較新聞報導與文本間的差異。</w:t>
            </w:r>
          </w:p>
          <w:p w:rsidR="0045633B" w:rsidRDefault="00C80255">
            <w:pPr>
              <w:widowControl w:val="0"/>
              <w:numPr>
                <w:ilvl w:val="0"/>
                <w:numId w:val="9"/>
              </w:numPr>
              <w:rPr>
                <w:sz w:val="24"/>
                <w:szCs w:val="24"/>
              </w:rPr>
            </w:pPr>
            <w:r>
              <w:rPr>
                <w:sz w:val="24"/>
                <w:szCs w:val="24"/>
              </w:rPr>
              <w:t>教師佈題</w:t>
            </w:r>
            <w:r>
              <w:rPr>
                <w:sz w:val="24"/>
                <w:szCs w:val="24"/>
              </w:rPr>
              <w:t>(</w:t>
            </w:r>
            <w:r>
              <w:rPr>
                <w:sz w:val="24"/>
                <w:szCs w:val="24"/>
              </w:rPr>
              <w:t>學習單</w:t>
            </w:r>
            <w:r>
              <w:rPr>
                <w:sz w:val="24"/>
                <w:szCs w:val="24"/>
              </w:rPr>
              <w:t>5-2-2)</w:t>
            </w:r>
            <w:r>
              <w:rPr>
                <w:sz w:val="24"/>
                <w:szCs w:val="24"/>
              </w:rPr>
              <w:t>：如果你能決定台灣的</w:t>
            </w:r>
            <w:r>
              <w:rPr>
                <w:sz w:val="24"/>
                <w:szCs w:val="24"/>
                <w:u w:val="single"/>
              </w:rPr>
              <w:t>電力結構</w:t>
            </w:r>
            <w:r>
              <w:rPr>
                <w:sz w:val="24"/>
                <w:szCs w:val="24"/>
              </w:rPr>
              <w:t>配置比例，你會如何配置？為什麼？</w:t>
            </w:r>
            <w:r>
              <w:rPr>
                <w:sz w:val="24"/>
                <w:szCs w:val="24"/>
              </w:rPr>
              <w:t>(</w:t>
            </w:r>
            <w:r>
              <w:rPr>
                <w:sz w:val="24"/>
                <w:szCs w:val="24"/>
              </w:rPr>
              <w:t>學習單</w:t>
            </w:r>
            <w:r>
              <w:rPr>
                <w:sz w:val="24"/>
                <w:szCs w:val="24"/>
              </w:rPr>
              <w:t>5-2-3)</w:t>
            </w:r>
          </w:p>
          <w:p w:rsidR="0045633B" w:rsidRDefault="00C80255">
            <w:pPr>
              <w:widowControl w:val="0"/>
              <w:numPr>
                <w:ilvl w:val="0"/>
                <w:numId w:val="9"/>
              </w:numPr>
              <w:rPr>
                <w:sz w:val="24"/>
                <w:szCs w:val="24"/>
              </w:rPr>
            </w:pPr>
            <w:r>
              <w:rPr>
                <w:sz w:val="24"/>
                <w:szCs w:val="24"/>
              </w:rPr>
              <w:t>教師請學生將上次討論發電配置結果以表格方式書寫在黑板上。</w:t>
            </w:r>
          </w:p>
          <w:p w:rsidR="0045633B" w:rsidRDefault="00C80255">
            <w:pPr>
              <w:widowControl w:val="0"/>
              <w:numPr>
                <w:ilvl w:val="0"/>
                <w:numId w:val="9"/>
              </w:numPr>
              <w:rPr>
                <w:sz w:val="24"/>
                <w:szCs w:val="24"/>
              </w:rPr>
            </w:pPr>
            <w:r>
              <w:rPr>
                <w:sz w:val="24"/>
                <w:szCs w:val="24"/>
              </w:rPr>
              <w:t>請各組說明為何如此配置，並請其他組別提問並交叉回應。</w:t>
            </w:r>
          </w:p>
          <w:p w:rsidR="0045633B" w:rsidRDefault="00C80255">
            <w:pPr>
              <w:widowControl w:val="0"/>
              <w:numPr>
                <w:ilvl w:val="0"/>
                <w:numId w:val="9"/>
              </w:numPr>
              <w:rPr>
                <w:sz w:val="24"/>
                <w:szCs w:val="24"/>
              </w:rPr>
            </w:pPr>
            <w:r>
              <w:rPr>
                <w:sz w:val="24"/>
                <w:szCs w:val="24"/>
              </w:rPr>
              <w:t>教師提出電力結構、電價與用電量相關參考資料</w:t>
            </w:r>
            <w:r>
              <w:rPr>
                <w:sz w:val="24"/>
                <w:szCs w:val="24"/>
              </w:rPr>
              <w:t>(</w:t>
            </w:r>
            <w:r>
              <w:rPr>
                <w:sz w:val="24"/>
                <w:szCs w:val="24"/>
              </w:rPr>
              <w:t>文本</w:t>
            </w:r>
            <w:r>
              <w:rPr>
                <w:sz w:val="24"/>
                <w:szCs w:val="24"/>
              </w:rPr>
              <w:t>5-3)</w:t>
            </w:r>
            <w:r>
              <w:rPr>
                <w:sz w:val="24"/>
                <w:szCs w:val="24"/>
              </w:rPr>
              <w:t>，請問大家是否重新思考配置方式。</w:t>
            </w:r>
          </w:p>
        </w:tc>
        <w:tc>
          <w:tcPr>
            <w:tcW w:w="4678" w:type="dxa"/>
            <w:vAlign w:val="center"/>
          </w:tcPr>
          <w:p w:rsidR="0045633B" w:rsidRDefault="00C80255">
            <w:pPr>
              <w:widowControl w:val="0"/>
              <w:numPr>
                <w:ilvl w:val="0"/>
                <w:numId w:val="6"/>
              </w:numPr>
              <w:rPr>
                <w:sz w:val="24"/>
                <w:szCs w:val="24"/>
              </w:rPr>
            </w:pPr>
            <w:r>
              <w:rPr>
                <w:sz w:val="24"/>
                <w:szCs w:val="24"/>
              </w:rPr>
              <w:t>兩人相互討論共同完成學習單</w:t>
            </w:r>
            <w:r>
              <w:rPr>
                <w:sz w:val="24"/>
                <w:szCs w:val="24"/>
              </w:rPr>
              <w:t>(5-1)</w:t>
            </w:r>
            <w:r>
              <w:rPr>
                <w:sz w:val="24"/>
                <w:szCs w:val="24"/>
              </w:rPr>
              <w:t>，並與小組分享。</w:t>
            </w:r>
          </w:p>
          <w:p w:rsidR="0045633B" w:rsidRDefault="00C80255">
            <w:pPr>
              <w:widowControl w:val="0"/>
              <w:numPr>
                <w:ilvl w:val="0"/>
                <w:numId w:val="6"/>
              </w:numPr>
              <w:rPr>
                <w:sz w:val="24"/>
                <w:szCs w:val="24"/>
              </w:rPr>
            </w:pPr>
            <w:r>
              <w:rPr>
                <w:sz w:val="24"/>
                <w:szCs w:val="24"/>
              </w:rPr>
              <w:t>看完閱讀文本</w:t>
            </w:r>
            <w:r>
              <w:rPr>
                <w:sz w:val="24"/>
                <w:szCs w:val="24"/>
              </w:rPr>
              <w:t>5-2</w:t>
            </w:r>
            <w:r>
              <w:rPr>
                <w:sz w:val="24"/>
                <w:szCs w:val="24"/>
              </w:rPr>
              <w:t>中有關太陽能發電資料，比較新聞報導與文本間的差異</w:t>
            </w:r>
          </w:p>
          <w:p w:rsidR="0045633B" w:rsidRDefault="00C80255">
            <w:pPr>
              <w:widowControl w:val="0"/>
              <w:numPr>
                <w:ilvl w:val="0"/>
                <w:numId w:val="6"/>
              </w:numPr>
              <w:rPr>
                <w:sz w:val="24"/>
                <w:szCs w:val="24"/>
              </w:rPr>
            </w:pPr>
            <w:r>
              <w:rPr>
                <w:sz w:val="24"/>
                <w:szCs w:val="24"/>
              </w:rPr>
              <w:t>學生透過閱讀</w:t>
            </w:r>
            <w:r>
              <w:rPr>
                <w:sz w:val="24"/>
                <w:szCs w:val="24"/>
              </w:rPr>
              <w:t>文本</w:t>
            </w:r>
            <w:r>
              <w:rPr>
                <w:sz w:val="24"/>
                <w:szCs w:val="24"/>
              </w:rPr>
              <w:t>5-2</w:t>
            </w:r>
            <w:r>
              <w:rPr>
                <w:sz w:val="24"/>
                <w:szCs w:val="24"/>
              </w:rPr>
              <w:t>並提取訊息，小組討論決定自己的電力結構配置比例</w:t>
            </w:r>
            <w:r>
              <w:rPr>
                <w:sz w:val="24"/>
                <w:szCs w:val="24"/>
              </w:rPr>
              <w:t>(</w:t>
            </w:r>
            <w:r>
              <w:rPr>
                <w:sz w:val="24"/>
                <w:szCs w:val="24"/>
              </w:rPr>
              <w:t>學習單</w:t>
            </w:r>
            <w:r>
              <w:rPr>
                <w:sz w:val="24"/>
                <w:szCs w:val="24"/>
              </w:rPr>
              <w:t>5-2-2)</w:t>
            </w:r>
            <w:r>
              <w:rPr>
                <w:sz w:val="24"/>
                <w:szCs w:val="24"/>
              </w:rPr>
              <w:t>，並於小白板上寫下結果與原因</w:t>
            </w:r>
            <w:r>
              <w:rPr>
                <w:sz w:val="24"/>
                <w:szCs w:val="24"/>
              </w:rPr>
              <w:t>(</w:t>
            </w:r>
            <w:r>
              <w:rPr>
                <w:sz w:val="24"/>
                <w:szCs w:val="24"/>
              </w:rPr>
              <w:t>學習單</w:t>
            </w:r>
            <w:r>
              <w:rPr>
                <w:sz w:val="24"/>
                <w:szCs w:val="24"/>
              </w:rPr>
              <w:t>5-2-3)</w:t>
            </w:r>
            <w:r>
              <w:rPr>
                <w:sz w:val="24"/>
                <w:szCs w:val="24"/>
              </w:rPr>
              <w:t>。</w:t>
            </w:r>
          </w:p>
          <w:p w:rsidR="0045633B" w:rsidRDefault="00C80255">
            <w:pPr>
              <w:widowControl w:val="0"/>
              <w:numPr>
                <w:ilvl w:val="0"/>
                <w:numId w:val="6"/>
              </w:numPr>
              <w:rPr>
                <w:sz w:val="24"/>
                <w:szCs w:val="24"/>
              </w:rPr>
            </w:pPr>
            <w:r>
              <w:rPr>
                <w:sz w:val="24"/>
                <w:szCs w:val="24"/>
              </w:rPr>
              <w:t>各組檢視上次各組討論的發電配置結果</w:t>
            </w:r>
          </w:p>
          <w:p w:rsidR="0045633B" w:rsidRDefault="00C80255">
            <w:pPr>
              <w:widowControl w:val="0"/>
              <w:numPr>
                <w:ilvl w:val="0"/>
                <w:numId w:val="6"/>
              </w:numPr>
              <w:rPr>
                <w:sz w:val="24"/>
                <w:szCs w:val="24"/>
              </w:rPr>
            </w:pPr>
            <w:r>
              <w:rPr>
                <w:sz w:val="24"/>
                <w:szCs w:val="24"/>
              </w:rPr>
              <w:t>各組發表並說明原因，它組亦可提問。</w:t>
            </w:r>
          </w:p>
          <w:p w:rsidR="0045633B" w:rsidRDefault="00C80255">
            <w:pPr>
              <w:widowControl w:val="0"/>
              <w:numPr>
                <w:ilvl w:val="0"/>
                <w:numId w:val="6"/>
              </w:numPr>
              <w:rPr>
                <w:sz w:val="24"/>
                <w:szCs w:val="24"/>
              </w:rPr>
            </w:pPr>
            <w:r>
              <w:rPr>
                <w:sz w:val="24"/>
                <w:szCs w:val="24"/>
              </w:rPr>
              <w:t>學生閱讀老師提供的電力結構、電價與用電量相關參考資料</w:t>
            </w:r>
            <w:r>
              <w:rPr>
                <w:sz w:val="24"/>
                <w:szCs w:val="24"/>
              </w:rPr>
              <w:t>(</w:t>
            </w:r>
            <w:r>
              <w:rPr>
                <w:sz w:val="24"/>
                <w:szCs w:val="24"/>
              </w:rPr>
              <w:t>文本</w:t>
            </w:r>
            <w:r>
              <w:rPr>
                <w:sz w:val="24"/>
                <w:szCs w:val="24"/>
              </w:rPr>
              <w:t>5-3)</w:t>
            </w:r>
            <w:r>
              <w:rPr>
                <w:sz w:val="24"/>
                <w:szCs w:val="24"/>
              </w:rPr>
              <w:t>。</w:t>
            </w:r>
          </w:p>
          <w:p w:rsidR="0045633B" w:rsidRDefault="00C80255">
            <w:pPr>
              <w:widowControl w:val="0"/>
              <w:numPr>
                <w:ilvl w:val="0"/>
                <w:numId w:val="6"/>
              </w:numPr>
              <w:rPr>
                <w:sz w:val="24"/>
                <w:szCs w:val="24"/>
              </w:rPr>
            </w:pPr>
            <w:r>
              <w:rPr>
                <w:sz w:val="24"/>
                <w:szCs w:val="24"/>
              </w:rPr>
              <w:t>討論是否改變各組的發電配置比例。</w:t>
            </w:r>
          </w:p>
        </w:tc>
      </w:tr>
      <w:tr w:rsidR="0045633B">
        <w:trPr>
          <w:trHeight w:val="400"/>
        </w:trPr>
        <w:tc>
          <w:tcPr>
            <w:tcW w:w="988" w:type="dxa"/>
            <w:vAlign w:val="center"/>
          </w:tcPr>
          <w:p w:rsidR="0045633B" w:rsidRDefault="00C80255" w:rsidP="000E76CD">
            <w:pPr>
              <w:ind w:left="2"/>
              <w:rPr>
                <w:sz w:val="24"/>
                <w:szCs w:val="24"/>
              </w:rPr>
            </w:pPr>
            <w:r>
              <w:rPr>
                <w:sz w:val="24"/>
                <w:szCs w:val="24"/>
              </w:rPr>
              <w:t>總結</w:t>
            </w:r>
          </w:p>
        </w:tc>
        <w:tc>
          <w:tcPr>
            <w:tcW w:w="4110" w:type="dxa"/>
            <w:vAlign w:val="center"/>
          </w:tcPr>
          <w:p w:rsidR="0045633B" w:rsidRDefault="00C80255">
            <w:pPr>
              <w:rPr>
                <w:sz w:val="24"/>
                <w:szCs w:val="24"/>
              </w:rPr>
            </w:pPr>
            <w:r>
              <w:rPr>
                <w:sz w:val="24"/>
                <w:szCs w:val="24"/>
              </w:rPr>
              <w:t>第</w:t>
            </w:r>
            <w:r>
              <w:rPr>
                <w:sz w:val="24"/>
                <w:szCs w:val="24"/>
              </w:rPr>
              <w:t>5-6</w:t>
            </w:r>
            <w:r>
              <w:rPr>
                <w:sz w:val="24"/>
                <w:szCs w:val="24"/>
              </w:rPr>
              <w:t>節</w:t>
            </w:r>
            <w:r>
              <w:rPr>
                <w:sz w:val="24"/>
                <w:szCs w:val="24"/>
              </w:rPr>
              <w:t>(</w:t>
            </w:r>
            <w:r>
              <w:rPr>
                <w:sz w:val="24"/>
                <w:szCs w:val="24"/>
              </w:rPr>
              <w:t>節約能源與課程統整</w:t>
            </w:r>
            <w:r>
              <w:rPr>
                <w:sz w:val="24"/>
                <w:szCs w:val="24"/>
              </w:rPr>
              <w:t>)</w:t>
            </w:r>
          </w:p>
          <w:p w:rsidR="0045633B" w:rsidRDefault="00C80255">
            <w:pPr>
              <w:widowControl w:val="0"/>
              <w:numPr>
                <w:ilvl w:val="0"/>
                <w:numId w:val="10"/>
              </w:numPr>
              <w:rPr>
                <w:sz w:val="24"/>
                <w:szCs w:val="24"/>
              </w:rPr>
            </w:pPr>
            <w:r>
              <w:rPr>
                <w:sz w:val="24"/>
                <w:szCs w:val="24"/>
              </w:rPr>
              <w:t>如果發電比例可以分</w:t>
            </w:r>
            <w:r>
              <w:rPr>
                <w:sz w:val="24"/>
                <w:szCs w:val="24"/>
              </w:rPr>
              <w:t>12</w:t>
            </w:r>
            <w:r>
              <w:rPr>
                <w:sz w:val="24"/>
                <w:szCs w:val="24"/>
              </w:rPr>
              <w:t>年逐步來達成理想配比，你們小組會如何實施？</w:t>
            </w:r>
          </w:p>
          <w:p w:rsidR="0045633B" w:rsidRDefault="00C80255">
            <w:pPr>
              <w:widowControl w:val="0"/>
              <w:numPr>
                <w:ilvl w:val="0"/>
                <w:numId w:val="10"/>
              </w:numPr>
              <w:rPr>
                <w:sz w:val="24"/>
                <w:szCs w:val="24"/>
              </w:rPr>
            </w:pPr>
            <w:r>
              <w:rPr>
                <w:sz w:val="24"/>
                <w:szCs w:val="24"/>
              </w:rPr>
              <w:t>比較文本</w:t>
            </w:r>
            <w:r>
              <w:rPr>
                <w:sz w:val="24"/>
                <w:szCs w:val="24"/>
              </w:rPr>
              <w:t>5-3</w:t>
            </w:r>
            <w:r>
              <w:rPr>
                <w:sz w:val="24"/>
                <w:szCs w:val="24"/>
              </w:rPr>
              <w:t>台灣的電價與人均用電量在國際上的排名，進而討論節約能源的重要性。</w:t>
            </w:r>
          </w:p>
          <w:p w:rsidR="0045633B" w:rsidRDefault="00C80255">
            <w:pPr>
              <w:widowControl w:val="0"/>
              <w:numPr>
                <w:ilvl w:val="0"/>
                <w:numId w:val="10"/>
              </w:numPr>
              <w:rPr>
                <w:sz w:val="24"/>
                <w:szCs w:val="24"/>
              </w:rPr>
            </w:pPr>
            <w:r>
              <w:rPr>
                <w:sz w:val="24"/>
                <w:szCs w:val="24"/>
              </w:rPr>
              <w:t>台灣能源的運用現況與未來的電力結構，關係著我們的電價與生活環境，最後的結果如何，都是我們自己的選擇與共同承擔。</w:t>
            </w:r>
          </w:p>
          <w:p w:rsidR="0045633B" w:rsidRDefault="00C80255">
            <w:pPr>
              <w:widowControl w:val="0"/>
              <w:numPr>
                <w:ilvl w:val="0"/>
                <w:numId w:val="10"/>
              </w:numPr>
              <w:rPr>
                <w:sz w:val="24"/>
                <w:szCs w:val="24"/>
              </w:rPr>
            </w:pPr>
            <w:r>
              <w:rPr>
                <w:sz w:val="24"/>
                <w:szCs w:val="24"/>
              </w:rPr>
              <w:t>指導學生完成習作並做單元學習重點整理</w:t>
            </w:r>
          </w:p>
        </w:tc>
        <w:tc>
          <w:tcPr>
            <w:tcW w:w="4678" w:type="dxa"/>
            <w:vAlign w:val="center"/>
          </w:tcPr>
          <w:p w:rsidR="0045633B" w:rsidRDefault="00C80255">
            <w:pPr>
              <w:widowControl w:val="0"/>
              <w:numPr>
                <w:ilvl w:val="0"/>
                <w:numId w:val="1"/>
              </w:numPr>
              <w:rPr>
                <w:rFonts w:ascii="Times New Roman" w:eastAsia="Times New Roman" w:hAnsi="Times New Roman" w:cs="Times New Roman"/>
                <w:sz w:val="24"/>
                <w:szCs w:val="24"/>
              </w:rPr>
            </w:pPr>
            <w:r>
              <w:rPr>
                <w:sz w:val="24"/>
                <w:szCs w:val="24"/>
              </w:rPr>
              <w:t>討論如果分</w:t>
            </w:r>
            <w:r>
              <w:rPr>
                <w:sz w:val="24"/>
                <w:szCs w:val="24"/>
              </w:rPr>
              <w:t>12</w:t>
            </w:r>
            <w:r>
              <w:rPr>
                <w:sz w:val="24"/>
                <w:szCs w:val="24"/>
              </w:rPr>
              <w:t>年逐步來達成理想配比，小組的配置方式為何？</w:t>
            </w:r>
            <w:r>
              <w:rPr>
                <w:sz w:val="24"/>
                <w:szCs w:val="24"/>
              </w:rPr>
              <w:t>(</w:t>
            </w:r>
            <w:r>
              <w:rPr>
                <w:sz w:val="24"/>
                <w:szCs w:val="24"/>
              </w:rPr>
              <w:t>學習單</w:t>
            </w:r>
            <w:r>
              <w:rPr>
                <w:sz w:val="24"/>
                <w:szCs w:val="24"/>
              </w:rPr>
              <w:t xml:space="preserve">5-2-4) </w:t>
            </w:r>
            <w:r>
              <w:rPr>
                <w:sz w:val="24"/>
                <w:szCs w:val="24"/>
              </w:rPr>
              <w:t>，並於小白板上寫下結果與原因</w:t>
            </w:r>
            <w:r>
              <w:rPr>
                <w:sz w:val="24"/>
                <w:szCs w:val="24"/>
              </w:rPr>
              <w:t>(</w:t>
            </w:r>
            <w:r>
              <w:rPr>
                <w:sz w:val="24"/>
                <w:szCs w:val="24"/>
              </w:rPr>
              <w:t>學習單</w:t>
            </w:r>
            <w:r>
              <w:rPr>
                <w:sz w:val="24"/>
                <w:szCs w:val="24"/>
              </w:rPr>
              <w:t>5-2-5)</w:t>
            </w:r>
            <w:r>
              <w:rPr>
                <w:sz w:val="24"/>
                <w:szCs w:val="24"/>
              </w:rPr>
              <w:t>。</w:t>
            </w:r>
          </w:p>
          <w:p w:rsidR="0045633B" w:rsidRDefault="00C80255">
            <w:pPr>
              <w:widowControl w:val="0"/>
              <w:numPr>
                <w:ilvl w:val="0"/>
                <w:numId w:val="1"/>
              </w:numPr>
              <w:rPr>
                <w:sz w:val="24"/>
                <w:szCs w:val="24"/>
              </w:rPr>
            </w:pPr>
            <w:r>
              <w:rPr>
                <w:sz w:val="24"/>
                <w:szCs w:val="24"/>
              </w:rPr>
              <w:t>接續上節課台灣的電價與人均用電量在國際上的排名，進而討論節約能源的方式。</w:t>
            </w:r>
          </w:p>
          <w:p w:rsidR="0045633B" w:rsidRDefault="00C80255">
            <w:pPr>
              <w:widowControl w:val="0"/>
              <w:numPr>
                <w:ilvl w:val="0"/>
                <w:numId w:val="1"/>
              </w:numPr>
              <w:rPr>
                <w:sz w:val="24"/>
                <w:szCs w:val="24"/>
              </w:rPr>
            </w:pPr>
            <w:r>
              <w:rPr>
                <w:sz w:val="24"/>
                <w:szCs w:val="24"/>
              </w:rPr>
              <w:t>經過各組的討論結果與說明，反思如何在能源使用、電價與環境影響當中找到平衡點。</w:t>
            </w:r>
          </w:p>
          <w:p w:rsidR="0045633B" w:rsidRDefault="00C80255">
            <w:pPr>
              <w:widowControl w:val="0"/>
              <w:numPr>
                <w:ilvl w:val="0"/>
                <w:numId w:val="1"/>
              </w:numPr>
              <w:rPr>
                <w:sz w:val="24"/>
                <w:szCs w:val="24"/>
              </w:rPr>
            </w:pPr>
            <w:r>
              <w:rPr>
                <w:sz w:val="24"/>
                <w:szCs w:val="24"/>
              </w:rPr>
              <w:t>完成習作並做單元學習資料整理</w:t>
            </w:r>
          </w:p>
        </w:tc>
      </w:tr>
    </w:tbl>
    <w:p w:rsidR="0045633B" w:rsidRDefault="00C80255">
      <w:pPr>
        <w:rPr>
          <w:sz w:val="24"/>
          <w:szCs w:val="24"/>
        </w:rPr>
      </w:pPr>
      <w:r w:rsidRPr="000E76CD">
        <w:rPr>
          <w:sz w:val="24"/>
          <w:szCs w:val="24"/>
          <w:bdr w:val="single" w:sz="4" w:space="0" w:color="auto"/>
        </w:rPr>
        <w:lastRenderedPageBreak/>
        <w:t>文本</w:t>
      </w:r>
      <w:r w:rsidRPr="000E76CD">
        <w:rPr>
          <w:sz w:val="24"/>
          <w:szCs w:val="24"/>
          <w:bdr w:val="single" w:sz="4" w:space="0" w:color="auto"/>
        </w:rPr>
        <w:t>4-1</w:t>
      </w:r>
      <w:r w:rsidRPr="000E76CD">
        <w:rPr>
          <w:sz w:val="24"/>
          <w:szCs w:val="24"/>
          <w:bdr w:val="single" w:sz="4" w:space="0" w:color="auto"/>
        </w:rPr>
        <w:t>能源知多少</w:t>
      </w:r>
    </w:p>
    <w:p w:rsidR="003B63BB" w:rsidRDefault="003B63BB" w:rsidP="003B63BB">
      <w:pPr>
        <w:adjustRightInd w:val="0"/>
        <w:snapToGrid w:val="0"/>
        <w:jc w:val="right"/>
        <w:rPr>
          <w:noProof/>
          <w:sz w:val="24"/>
          <w:szCs w:val="24"/>
        </w:rPr>
      </w:pPr>
      <w:r>
        <w:rPr>
          <w:rFonts w:hint="eastAsia"/>
          <w:noProof/>
          <w:sz w:val="24"/>
          <w:szCs w:val="24"/>
        </w:rPr>
        <w:t>康軒出版社六下自然課本</w:t>
      </w:r>
      <w:r>
        <w:rPr>
          <w:rFonts w:hint="eastAsia"/>
          <w:noProof/>
          <w:sz w:val="24"/>
          <w:szCs w:val="24"/>
        </w:rPr>
        <w:t>P.71</w:t>
      </w:r>
    </w:p>
    <w:p w:rsidR="0045633B" w:rsidRDefault="003B63BB" w:rsidP="003B63BB">
      <w:pPr>
        <w:adjustRightInd w:val="0"/>
        <w:snapToGrid w:val="0"/>
        <w:rPr>
          <w:b/>
          <w:sz w:val="24"/>
          <w:szCs w:val="24"/>
        </w:rPr>
      </w:pPr>
      <w:r>
        <w:rPr>
          <w:noProof/>
          <w:sz w:val="24"/>
          <w:szCs w:val="24"/>
        </w:rPr>
        <w:drawing>
          <wp:anchor distT="0" distB="0" distL="114300" distR="114300" simplePos="0" relativeHeight="251663872" behindDoc="1" locked="0" layoutInCell="1" allowOverlap="1" wp14:anchorId="003EEAE7" wp14:editId="08C64ADB">
            <wp:simplePos x="0" y="0"/>
            <wp:positionH relativeFrom="column">
              <wp:posOffset>1562100</wp:posOffset>
            </wp:positionH>
            <wp:positionV relativeFrom="paragraph">
              <wp:posOffset>9525</wp:posOffset>
            </wp:positionV>
            <wp:extent cx="4572000" cy="6366510"/>
            <wp:effectExtent l="0" t="0" r="0" b="0"/>
            <wp:wrapTight wrapText="bothSides">
              <wp:wrapPolygon edited="0">
                <wp:start x="0" y="0"/>
                <wp:lineTo x="0" y="21522"/>
                <wp:lineTo x="21510" y="21522"/>
                <wp:lineTo x="21510" y="0"/>
                <wp:lineTo x="0" y="0"/>
              </wp:wrapPolygon>
            </wp:wrapTight>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essageImage_1524191602628.jpg"/>
                    <pic:cNvPicPr/>
                  </pic:nvPicPr>
                  <pic:blipFill rotWithShape="1">
                    <a:blip r:embed="rId9">
                      <a:extLst>
                        <a:ext uri="{28A0092B-C50C-407E-A947-70E740481C1C}">
                          <a14:useLocalDpi xmlns:a14="http://schemas.microsoft.com/office/drawing/2010/main" val="0"/>
                        </a:ext>
                      </a:extLst>
                    </a:blip>
                    <a:srcRect l="48481" t="6541" r="2114" b="7464"/>
                    <a:stretch/>
                  </pic:blipFill>
                  <pic:spPr bwMode="auto">
                    <a:xfrm>
                      <a:off x="0" y="0"/>
                      <a:ext cx="4572000" cy="63665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80255">
        <w:rPr>
          <w:b/>
          <w:sz w:val="24"/>
          <w:szCs w:val="24"/>
        </w:rPr>
        <w:t>一、再生能源</w:t>
      </w:r>
    </w:p>
    <w:p w:rsidR="0045633B" w:rsidRDefault="00C80255" w:rsidP="003B63BB">
      <w:pPr>
        <w:adjustRightInd w:val="0"/>
        <w:snapToGrid w:val="0"/>
        <w:rPr>
          <w:sz w:val="24"/>
          <w:szCs w:val="24"/>
        </w:rPr>
      </w:pPr>
      <w:r>
        <w:rPr>
          <w:sz w:val="24"/>
          <w:szCs w:val="24"/>
        </w:rPr>
        <w:t>(</w:t>
      </w:r>
      <w:r>
        <w:rPr>
          <w:sz w:val="24"/>
          <w:szCs w:val="24"/>
        </w:rPr>
        <w:t>一</w:t>
      </w:r>
      <w:r>
        <w:rPr>
          <w:sz w:val="24"/>
          <w:szCs w:val="24"/>
        </w:rPr>
        <w:t>)</w:t>
      </w:r>
      <w:r>
        <w:rPr>
          <w:b/>
          <w:sz w:val="24"/>
          <w:szCs w:val="24"/>
        </w:rPr>
        <w:t>太陽能</w:t>
      </w:r>
      <w:r>
        <w:rPr>
          <w:sz w:val="24"/>
          <w:szCs w:val="24"/>
        </w:rPr>
        <w:t>：</w:t>
      </w:r>
    </w:p>
    <w:p w:rsidR="0045633B" w:rsidRDefault="00C80255" w:rsidP="003B63BB">
      <w:pPr>
        <w:adjustRightInd w:val="0"/>
        <w:snapToGrid w:val="0"/>
        <w:rPr>
          <w:sz w:val="24"/>
          <w:szCs w:val="24"/>
        </w:rPr>
      </w:pPr>
      <w:r>
        <w:rPr>
          <w:sz w:val="24"/>
          <w:szCs w:val="24"/>
        </w:rPr>
        <w:t xml:space="preserve">    </w:t>
      </w:r>
      <w:r>
        <w:rPr>
          <w:sz w:val="24"/>
          <w:szCs w:val="24"/>
        </w:rPr>
        <w:t>太陽每天往宇宙中傳送的能量相當於一億億噸煤炭在完全燃燒的情況下所產生的熱量總和，然而我們地球上只接收到其中的二十三億分之一，這二十三億分之一的輻射能經過大氣傳到地球過程時，其中一半以上的能量又被大氣散射掉了，只剩下大約</w:t>
      </w:r>
      <w:r>
        <w:rPr>
          <w:sz w:val="24"/>
          <w:szCs w:val="24"/>
        </w:rPr>
        <w:t>47%</w:t>
      </w:r>
      <w:r>
        <w:rPr>
          <w:sz w:val="24"/>
          <w:szCs w:val="24"/>
        </w:rPr>
        <w:t>的能量得以傳到地面。儘管無此，太陽無時無刻不斷的放出光和熱，所放出的輻射熱能，能被地球接收，直接或間接地作為地球上大部分的能量來源。</w:t>
      </w:r>
    </w:p>
    <w:p w:rsidR="0045633B" w:rsidRDefault="00C80255" w:rsidP="003B63BB">
      <w:pPr>
        <w:adjustRightInd w:val="0"/>
        <w:snapToGrid w:val="0"/>
        <w:rPr>
          <w:sz w:val="24"/>
          <w:szCs w:val="24"/>
        </w:rPr>
      </w:pPr>
      <w:r>
        <w:rPr>
          <w:sz w:val="24"/>
          <w:szCs w:val="24"/>
        </w:rPr>
        <w:t>(</w:t>
      </w:r>
      <w:r>
        <w:rPr>
          <w:sz w:val="24"/>
          <w:szCs w:val="24"/>
        </w:rPr>
        <w:t>二</w:t>
      </w:r>
      <w:r>
        <w:rPr>
          <w:sz w:val="24"/>
          <w:szCs w:val="24"/>
        </w:rPr>
        <w:t>)</w:t>
      </w:r>
      <w:r>
        <w:rPr>
          <w:b/>
          <w:sz w:val="24"/>
          <w:szCs w:val="24"/>
        </w:rPr>
        <w:t>風能</w:t>
      </w:r>
      <w:r>
        <w:rPr>
          <w:sz w:val="24"/>
          <w:szCs w:val="24"/>
        </w:rPr>
        <w:t>：</w:t>
      </w:r>
    </w:p>
    <w:p w:rsidR="0045633B" w:rsidRDefault="00C80255" w:rsidP="003B63BB">
      <w:pPr>
        <w:adjustRightInd w:val="0"/>
        <w:snapToGrid w:val="0"/>
        <w:rPr>
          <w:sz w:val="24"/>
          <w:szCs w:val="24"/>
        </w:rPr>
      </w:pPr>
      <w:r>
        <w:rPr>
          <w:sz w:val="24"/>
          <w:szCs w:val="24"/>
        </w:rPr>
        <w:t xml:space="preserve">    </w:t>
      </w:r>
      <w:r>
        <w:rPr>
          <w:sz w:val="24"/>
          <w:szCs w:val="24"/>
        </w:rPr>
        <w:t>風能是因空氣流動而產生的一種可利用的能量，空氣流動具有的動能稱風能。空氣流速越高，它的動能越大，用風車可以把風能轉化爲有用的</w:t>
      </w:r>
      <w:r>
        <w:rPr>
          <w:sz w:val="24"/>
          <w:szCs w:val="24"/>
        </w:rPr>
        <w:t>電力</w:t>
      </w:r>
    </w:p>
    <w:p w:rsidR="0045633B" w:rsidRDefault="00C80255" w:rsidP="003B63BB">
      <w:pPr>
        <w:adjustRightInd w:val="0"/>
        <w:snapToGrid w:val="0"/>
        <w:rPr>
          <w:sz w:val="24"/>
          <w:szCs w:val="24"/>
        </w:rPr>
      </w:pPr>
      <w:r>
        <w:rPr>
          <w:sz w:val="24"/>
          <w:szCs w:val="24"/>
        </w:rPr>
        <w:t>(</w:t>
      </w:r>
      <w:r>
        <w:rPr>
          <w:sz w:val="24"/>
          <w:szCs w:val="24"/>
        </w:rPr>
        <w:t>三</w:t>
      </w:r>
      <w:r>
        <w:rPr>
          <w:sz w:val="24"/>
          <w:szCs w:val="24"/>
        </w:rPr>
        <w:t>)</w:t>
      </w:r>
      <w:r>
        <w:rPr>
          <w:b/>
          <w:sz w:val="24"/>
          <w:szCs w:val="24"/>
        </w:rPr>
        <w:t>水能</w:t>
      </w:r>
      <w:r>
        <w:rPr>
          <w:sz w:val="24"/>
          <w:szCs w:val="24"/>
        </w:rPr>
        <w:t>：</w:t>
      </w:r>
    </w:p>
    <w:p w:rsidR="0045633B" w:rsidRDefault="00C80255" w:rsidP="003B63BB">
      <w:pPr>
        <w:adjustRightInd w:val="0"/>
        <w:snapToGrid w:val="0"/>
        <w:rPr>
          <w:sz w:val="24"/>
          <w:szCs w:val="24"/>
        </w:rPr>
      </w:pPr>
      <w:r>
        <w:rPr>
          <w:sz w:val="24"/>
          <w:szCs w:val="24"/>
        </w:rPr>
        <w:t xml:space="preserve">    </w:t>
      </w:r>
      <w:r>
        <w:rPr>
          <w:sz w:val="24"/>
          <w:szCs w:val="24"/>
        </w:rPr>
        <w:t>地表上的水，經過蒸發</w:t>
      </w:r>
      <w:r>
        <w:rPr>
          <w:sz w:val="24"/>
          <w:szCs w:val="24"/>
        </w:rPr>
        <w:t>(evaporation)</w:t>
      </w:r>
      <w:r>
        <w:rPr>
          <w:sz w:val="24"/>
          <w:szCs w:val="24"/>
        </w:rPr>
        <w:t>、蒸散作用，成為水蒸氣進入大氣中，大氣中的水蒸氣經冷卻，成為雨、雪又回到地表，完成一個循環，稱為水循環，如此源源不斷、重複循環水能資源包括河流水能、潮汐水能、波浪能、海流能等能量資源，水能是一種自然界水循環的資源。</w:t>
      </w:r>
    </w:p>
    <w:p w:rsidR="0045633B" w:rsidRDefault="00C80255" w:rsidP="003B63BB">
      <w:pPr>
        <w:adjustRightInd w:val="0"/>
        <w:snapToGrid w:val="0"/>
        <w:rPr>
          <w:b/>
          <w:sz w:val="24"/>
          <w:szCs w:val="24"/>
        </w:rPr>
      </w:pPr>
      <w:r>
        <w:rPr>
          <w:sz w:val="24"/>
          <w:szCs w:val="24"/>
        </w:rPr>
        <w:t>(</w:t>
      </w:r>
      <w:r>
        <w:rPr>
          <w:sz w:val="24"/>
          <w:szCs w:val="24"/>
        </w:rPr>
        <w:t>四</w:t>
      </w:r>
      <w:r>
        <w:rPr>
          <w:sz w:val="24"/>
          <w:szCs w:val="24"/>
        </w:rPr>
        <w:t>)</w:t>
      </w:r>
      <w:r>
        <w:rPr>
          <w:b/>
          <w:sz w:val="24"/>
          <w:szCs w:val="24"/>
        </w:rPr>
        <w:t>生質能：</w:t>
      </w:r>
    </w:p>
    <w:p w:rsidR="0045633B" w:rsidRDefault="00C80255" w:rsidP="003B63BB">
      <w:pPr>
        <w:adjustRightInd w:val="0"/>
        <w:snapToGrid w:val="0"/>
        <w:rPr>
          <w:sz w:val="24"/>
          <w:szCs w:val="24"/>
        </w:rPr>
      </w:pPr>
      <w:r>
        <w:rPr>
          <w:b/>
          <w:sz w:val="24"/>
          <w:szCs w:val="24"/>
        </w:rPr>
        <w:t xml:space="preserve">    </w:t>
      </w:r>
      <w:r>
        <w:rPr>
          <w:sz w:val="24"/>
          <w:szCs w:val="24"/>
        </w:rPr>
        <w:t>生質能泛指由生物產生之有機物質包括沼氣、稻殼等農業、工業、都市廢棄物以及能源作物，經過焚化、氣化、裂解、發酵等技術轉換成燃油、燃氣與電力等可用能源。由於兼具能源與環保雙重貢獻，是國際公認最廣泛使用的</w:t>
      </w:r>
      <w:r>
        <w:rPr>
          <w:sz w:val="24"/>
          <w:szCs w:val="24"/>
        </w:rPr>
        <w:t>再生能源，約占世界所有再生能源應用的三分之二。估計台灣地區之應用潛力可達</w:t>
      </w:r>
      <w:r>
        <w:rPr>
          <w:sz w:val="24"/>
          <w:szCs w:val="24"/>
        </w:rPr>
        <w:t>3.3</w:t>
      </w:r>
      <w:r>
        <w:rPr>
          <w:sz w:val="24"/>
          <w:szCs w:val="24"/>
        </w:rPr>
        <w:t>百萬公秉油當量，占再生能源總潛力的</w:t>
      </w:r>
      <w:r>
        <w:rPr>
          <w:sz w:val="24"/>
          <w:szCs w:val="24"/>
        </w:rPr>
        <w:t>40%</w:t>
      </w:r>
      <w:r>
        <w:rPr>
          <w:sz w:val="24"/>
          <w:szCs w:val="24"/>
        </w:rPr>
        <w:t>。</w:t>
      </w:r>
    </w:p>
    <w:p w:rsidR="00740A16" w:rsidRDefault="00740A16" w:rsidP="003B63BB">
      <w:pPr>
        <w:adjustRightInd w:val="0"/>
        <w:snapToGrid w:val="0"/>
        <w:rPr>
          <w:sz w:val="24"/>
          <w:szCs w:val="24"/>
        </w:rPr>
      </w:pPr>
    </w:p>
    <w:p w:rsidR="0045633B" w:rsidRDefault="00C80255" w:rsidP="003B63BB">
      <w:pPr>
        <w:adjustRightInd w:val="0"/>
        <w:snapToGrid w:val="0"/>
        <w:rPr>
          <w:sz w:val="24"/>
          <w:szCs w:val="24"/>
        </w:rPr>
      </w:pPr>
      <w:r>
        <w:rPr>
          <w:sz w:val="24"/>
          <w:szCs w:val="24"/>
        </w:rPr>
        <w:lastRenderedPageBreak/>
        <w:t>(</w:t>
      </w:r>
      <w:r>
        <w:rPr>
          <w:sz w:val="24"/>
          <w:szCs w:val="24"/>
        </w:rPr>
        <w:t>五</w:t>
      </w:r>
      <w:r>
        <w:rPr>
          <w:sz w:val="24"/>
          <w:szCs w:val="24"/>
        </w:rPr>
        <w:t>)</w:t>
      </w:r>
      <w:r>
        <w:rPr>
          <w:b/>
          <w:sz w:val="24"/>
          <w:szCs w:val="24"/>
        </w:rPr>
        <w:t>地熱能</w:t>
      </w:r>
      <w:r>
        <w:rPr>
          <w:sz w:val="24"/>
          <w:szCs w:val="24"/>
        </w:rPr>
        <w:t>：</w:t>
      </w:r>
    </w:p>
    <w:p w:rsidR="0045633B" w:rsidRDefault="00C80255" w:rsidP="003B63BB">
      <w:pPr>
        <w:adjustRightInd w:val="0"/>
        <w:snapToGrid w:val="0"/>
        <w:rPr>
          <w:sz w:val="24"/>
          <w:szCs w:val="24"/>
        </w:rPr>
      </w:pPr>
      <w:r>
        <w:rPr>
          <w:sz w:val="24"/>
          <w:szCs w:val="24"/>
        </w:rPr>
        <w:t xml:space="preserve">     </w:t>
      </w:r>
      <w:r>
        <w:rPr>
          <w:sz w:val="24"/>
          <w:szCs w:val="24"/>
        </w:rPr>
        <w:t>指源自地表以下蘊含於土壤、岩石、蒸氣或溫泉之能源。地殼內之地熱能主要儲存於岩石本身，而少部分則儲存在岩石孔隙或裂隙之水中，其來源主要為地球內部放射性元素衰變後所釋放出的能量，以及儲存於地核熔岩之大量熱能。</w:t>
      </w:r>
    </w:p>
    <w:p w:rsidR="0045633B" w:rsidRDefault="00C80255" w:rsidP="003B63BB">
      <w:pPr>
        <w:adjustRightInd w:val="0"/>
        <w:snapToGrid w:val="0"/>
        <w:rPr>
          <w:b/>
          <w:sz w:val="24"/>
          <w:szCs w:val="24"/>
        </w:rPr>
      </w:pPr>
      <w:r>
        <w:rPr>
          <w:b/>
          <w:sz w:val="24"/>
          <w:szCs w:val="24"/>
        </w:rPr>
        <w:t>二、非再生能源</w:t>
      </w:r>
    </w:p>
    <w:p w:rsidR="0045633B" w:rsidRDefault="00C80255" w:rsidP="003B63BB">
      <w:pPr>
        <w:adjustRightInd w:val="0"/>
        <w:snapToGrid w:val="0"/>
        <w:rPr>
          <w:b/>
          <w:sz w:val="24"/>
          <w:szCs w:val="24"/>
        </w:rPr>
      </w:pPr>
      <w:r>
        <w:rPr>
          <w:b/>
          <w:sz w:val="24"/>
          <w:szCs w:val="24"/>
        </w:rPr>
        <w:t>(</w:t>
      </w:r>
      <w:r>
        <w:rPr>
          <w:b/>
          <w:sz w:val="24"/>
          <w:szCs w:val="24"/>
        </w:rPr>
        <w:t>一</w:t>
      </w:r>
      <w:r>
        <w:rPr>
          <w:b/>
          <w:sz w:val="24"/>
          <w:szCs w:val="24"/>
        </w:rPr>
        <w:t>)</w:t>
      </w:r>
      <w:r>
        <w:rPr>
          <w:b/>
          <w:sz w:val="24"/>
          <w:szCs w:val="24"/>
        </w:rPr>
        <w:t>煤</w:t>
      </w:r>
    </w:p>
    <w:p w:rsidR="0045633B" w:rsidRDefault="00C80255" w:rsidP="003B63BB">
      <w:pPr>
        <w:adjustRightInd w:val="0"/>
        <w:snapToGrid w:val="0"/>
        <w:rPr>
          <w:sz w:val="24"/>
          <w:szCs w:val="24"/>
        </w:rPr>
      </w:pPr>
      <w:r>
        <w:rPr>
          <w:b/>
          <w:sz w:val="24"/>
          <w:szCs w:val="24"/>
        </w:rPr>
        <w:t xml:space="preserve">    </w:t>
      </w:r>
      <w:r>
        <w:rPr>
          <w:sz w:val="24"/>
          <w:szCs w:val="24"/>
        </w:rPr>
        <w:t>煤被用作能源資源，主要是燃燒用於生產電力或熱，煤的形成過程，是生長在沼澤或河流三角洲之植物殘骸，先經過細菌腐化分解後轉變成泥</w:t>
      </w:r>
      <w:r>
        <w:rPr>
          <w:sz w:val="24"/>
          <w:szCs w:val="24"/>
        </w:rPr>
        <w:t>煤，再經長期沉積並加上地球的造山運動，使得泥煤層更深埋於地底，接著經地熱和生化反應作用，轉變成各種等級的煤</w:t>
      </w:r>
    </w:p>
    <w:p w:rsidR="0045633B" w:rsidRDefault="00C80255" w:rsidP="003B63BB">
      <w:pPr>
        <w:adjustRightInd w:val="0"/>
        <w:snapToGrid w:val="0"/>
        <w:rPr>
          <w:b/>
          <w:sz w:val="24"/>
          <w:szCs w:val="24"/>
        </w:rPr>
      </w:pPr>
      <w:r>
        <w:rPr>
          <w:b/>
          <w:sz w:val="24"/>
          <w:szCs w:val="24"/>
        </w:rPr>
        <w:t>(</w:t>
      </w:r>
      <w:r>
        <w:rPr>
          <w:b/>
          <w:sz w:val="24"/>
          <w:szCs w:val="24"/>
        </w:rPr>
        <w:t>二</w:t>
      </w:r>
      <w:r>
        <w:rPr>
          <w:b/>
          <w:sz w:val="24"/>
          <w:szCs w:val="24"/>
        </w:rPr>
        <w:t>)</w:t>
      </w:r>
      <w:r>
        <w:rPr>
          <w:b/>
          <w:sz w:val="24"/>
          <w:szCs w:val="24"/>
        </w:rPr>
        <w:t>石油</w:t>
      </w:r>
    </w:p>
    <w:p w:rsidR="0045633B" w:rsidRDefault="00C80255" w:rsidP="003B63BB">
      <w:pPr>
        <w:adjustRightInd w:val="0"/>
        <w:snapToGrid w:val="0"/>
        <w:rPr>
          <w:sz w:val="24"/>
          <w:szCs w:val="24"/>
        </w:rPr>
      </w:pPr>
      <w:r>
        <w:rPr>
          <w:b/>
          <w:sz w:val="24"/>
          <w:szCs w:val="24"/>
        </w:rPr>
        <w:t xml:space="preserve">    </w:t>
      </w:r>
      <w:r>
        <w:rPr>
          <w:sz w:val="24"/>
          <w:szCs w:val="24"/>
        </w:rPr>
        <w:t>石油的形成源自於動、植物的殘骸，但方式與煤不同。動、植物殘骸轉化成石油需深埋於地底一公里以下，且經一百萬年以上，方可獲得足夠的壓力和溫度形成石油。但形成石油的深度很少超過四公里深，因為在那樣的深度，高溫將使石油分解成甲烷和石油焦。石油的形成分成二階段，第一階段有機物與沉積物堆積形成沉積層，由於不斷的堆積，導致溫度和壓力上升，最後沉積層變成沉積岩，稱為源岩；第二階段有機物在源岩中轉變</w:t>
      </w:r>
      <w:r>
        <w:rPr>
          <w:sz w:val="24"/>
          <w:szCs w:val="24"/>
        </w:rPr>
        <w:t>成碳氫化合物，即為石油，石油、煤之中含大量的雜質，如硫、矽等，燃燒後產生氮氧化物、硫氧化物等有害物質，導致酸雨，造成環境汙染。</w:t>
      </w:r>
    </w:p>
    <w:p w:rsidR="0045633B" w:rsidRDefault="00C80255" w:rsidP="003B63BB">
      <w:pPr>
        <w:adjustRightInd w:val="0"/>
        <w:snapToGrid w:val="0"/>
        <w:rPr>
          <w:b/>
          <w:sz w:val="24"/>
          <w:szCs w:val="24"/>
        </w:rPr>
      </w:pPr>
      <w:r>
        <w:rPr>
          <w:b/>
          <w:sz w:val="24"/>
          <w:szCs w:val="24"/>
        </w:rPr>
        <w:t>(</w:t>
      </w:r>
      <w:r>
        <w:rPr>
          <w:b/>
          <w:sz w:val="24"/>
          <w:szCs w:val="24"/>
        </w:rPr>
        <w:t>三</w:t>
      </w:r>
      <w:r>
        <w:rPr>
          <w:b/>
          <w:sz w:val="24"/>
          <w:szCs w:val="24"/>
        </w:rPr>
        <w:t>)</w:t>
      </w:r>
      <w:r>
        <w:rPr>
          <w:b/>
          <w:sz w:val="24"/>
          <w:szCs w:val="24"/>
        </w:rPr>
        <w:t>天然氣</w:t>
      </w:r>
    </w:p>
    <w:p w:rsidR="0045633B" w:rsidRDefault="00C80255" w:rsidP="003B63BB">
      <w:pPr>
        <w:adjustRightInd w:val="0"/>
        <w:snapToGrid w:val="0"/>
        <w:rPr>
          <w:sz w:val="24"/>
          <w:szCs w:val="24"/>
        </w:rPr>
      </w:pPr>
      <w:r>
        <w:rPr>
          <w:b/>
          <w:sz w:val="24"/>
          <w:szCs w:val="24"/>
        </w:rPr>
        <w:t xml:space="preserve">    </w:t>
      </w:r>
      <w:r>
        <w:rPr>
          <w:sz w:val="24"/>
          <w:szCs w:val="24"/>
        </w:rPr>
        <w:t>天然氣是一種伴隨石油、煤產生的氣體。當石油自地下開採取出時，因為壓力驟變，會使石油分解出天然氣，所以一般石油田地層上方會形成一層天然氣層。煤礦層在植物腐爛過程中也會產生可燃性氣體，此氣體就是天然氣，是一種優良的燃料，燃燒較為完全，可有效減低一氧化碳產量。</w:t>
      </w:r>
    </w:p>
    <w:p w:rsidR="0045633B" w:rsidRDefault="00C80255" w:rsidP="003B63BB">
      <w:pPr>
        <w:adjustRightInd w:val="0"/>
        <w:snapToGrid w:val="0"/>
        <w:rPr>
          <w:b/>
          <w:sz w:val="24"/>
          <w:szCs w:val="24"/>
        </w:rPr>
      </w:pPr>
      <w:r>
        <w:rPr>
          <w:b/>
          <w:sz w:val="24"/>
          <w:szCs w:val="24"/>
        </w:rPr>
        <w:t>(</w:t>
      </w:r>
      <w:r>
        <w:rPr>
          <w:b/>
          <w:sz w:val="24"/>
          <w:szCs w:val="24"/>
        </w:rPr>
        <w:t>四</w:t>
      </w:r>
      <w:r>
        <w:rPr>
          <w:b/>
          <w:sz w:val="24"/>
          <w:szCs w:val="24"/>
        </w:rPr>
        <w:t>)</w:t>
      </w:r>
      <w:r>
        <w:rPr>
          <w:b/>
          <w:sz w:val="24"/>
          <w:szCs w:val="24"/>
        </w:rPr>
        <w:t>核能</w:t>
      </w:r>
    </w:p>
    <w:p w:rsidR="003B63BB" w:rsidRDefault="00740A16" w:rsidP="00740A16">
      <w:pPr>
        <w:shd w:val="clear" w:color="auto" w:fill="FFFFFF"/>
        <w:adjustRightInd w:val="0"/>
        <w:snapToGrid w:val="0"/>
        <w:spacing w:after="109"/>
        <w:rPr>
          <w:noProof/>
          <w:sz w:val="24"/>
          <w:szCs w:val="24"/>
        </w:rPr>
      </w:pPr>
      <w:r>
        <w:rPr>
          <w:rFonts w:hint="eastAsia"/>
          <w:sz w:val="24"/>
          <w:szCs w:val="24"/>
        </w:rPr>
        <w:t xml:space="preserve">    </w:t>
      </w:r>
      <w:r w:rsidR="00C80255">
        <w:rPr>
          <w:sz w:val="24"/>
          <w:szCs w:val="24"/>
        </w:rPr>
        <w:t>核能的產生源自於核分裂和核融合。核分裂是原子量較重的原子核，經過中子衝擊後，會分裂為原</w:t>
      </w:r>
      <w:r w:rsidR="00C80255">
        <w:rPr>
          <w:sz w:val="24"/>
          <w:szCs w:val="24"/>
        </w:rPr>
        <w:t>子量較輕的原子核，並釋出大量能量的反應，是目前世界各國核能發電所運用的方式。核融合是當兩個輕元素融合產生新元素時，會釋放出大量能量之反應。太陽能即源自核融合反應，其他如熱核彈或氫彈，也是利用此原理製成。</w:t>
      </w:r>
    </w:p>
    <w:p w:rsidR="0045633B" w:rsidRDefault="003B63BB" w:rsidP="00740A16">
      <w:pPr>
        <w:jc w:val="center"/>
        <w:rPr>
          <w:sz w:val="24"/>
          <w:szCs w:val="24"/>
        </w:rPr>
      </w:pPr>
      <w:r>
        <w:rPr>
          <w:noProof/>
          <w:sz w:val="24"/>
          <w:szCs w:val="24"/>
        </w:rPr>
        <w:drawing>
          <wp:inline distT="0" distB="0" distL="0" distR="0">
            <wp:extent cx="6170387" cy="3228975"/>
            <wp:effectExtent l="0" t="0" r="1905"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essageImage_1524191626145.jpg"/>
                    <pic:cNvPicPr/>
                  </pic:nvPicPr>
                  <pic:blipFill rotWithShape="1">
                    <a:blip r:embed="rId10">
                      <a:extLst>
                        <a:ext uri="{28A0092B-C50C-407E-A947-70E740481C1C}">
                          <a14:useLocalDpi xmlns:a14="http://schemas.microsoft.com/office/drawing/2010/main" val="0"/>
                        </a:ext>
                      </a:extLst>
                    </a:blip>
                    <a:srcRect l="923" t="8079" r="3808" b="7465"/>
                    <a:stretch/>
                  </pic:blipFill>
                  <pic:spPr bwMode="auto">
                    <a:xfrm>
                      <a:off x="0" y="0"/>
                      <a:ext cx="6171842" cy="3229736"/>
                    </a:xfrm>
                    <a:prstGeom prst="rect">
                      <a:avLst/>
                    </a:prstGeom>
                    <a:ln>
                      <a:noFill/>
                    </a:ln>
                    <a:extLst>
                      <a:ext uri="{53640926-AAD7-44D8-BBD7-CCE9431645EC}">
                        <a14:shadowObscured xmlns:a14="http://schemas.microsoft.com/office/drawing/2010/main"/>
                      </a:ext>
                    </a:extLst>
                  </pic:spPr>
                </pic:pic>
              </a:graphicData>
            </a:graphic>
          </wp:inline>
        </w:drawing>
      </w:r>
      <w:r w:rsidR="00740A16">
        <w:rPr>
          <w:rFonts w:hint="eastAsia"/>
          <w:sz w:val="24"/>
          <w:szCs w:val="24"/>
        </w:rPr>
        <w:t>(</w:t>
      </w:r>
      <w:r w:rsidR="00740A16">
        <w:rPr>
          <w:rFonts w:hint="eastAsia"/>
          <w:sz w:val="24"/>
          <w:szCs w:val="24"/>
        </w:rPr>
        <w:t>南一出版社六下自然</w:t>
      </w:r>
      <w:r w:rsidR="00740A16">
        <w:rPr>
          <w:rFonts w:hint="eastAsia"/>
          <w:sz w:val="24"/>
          <w:szCs w:val="24"/>
        </w:rPr>
        <w:t>P.64)</w:t>
      </w:r>
    </w:p>
    <w:p w:rsidR="0045633B" w:rsidRDefault="00C80255">
      <w:pPr>
        <w:rPr>
          <w:sz w:val="24"/>
          <w:szCs w:val="24"/>
        </w:rPr>
      </w:pPr>
      <w:r w:rsidRPr="000E76CD">
        <w:rPr>
          <w:sz w:val="24"/>
          <w:szCs w:val="24"/>
          <w:bdr w:val="single" w:sz="4" w:space="0" w:color="auto"/>
        </w:rPr>
        <w:lastRenderedPageBreak/>
        <w:t>學習單</w:t>
      </w:r>
      <w:r w:rsidRPr="000E76CD">
        <w:rPr>
          <w:sz w:val="24"/>
          <w:szCs w:val="24"/>
          <w:bdr w:val="single" w:sz="4" w:space="0" w:color="auto"/>
        </w:rPr>
        <w:t>4-1</w:t>
      </w:r>
      <w:r w:rsidRPr="000E76CD">
        <w:rPr>
          <w:sz w:val="24"/>
          <w:szCs w:val="24"/>
          <w:bdr w:val="single" w:sz="4" w:space="0" w:color="auto"/>
        </w:rPr>
        <w:t>能源知多少</w:t>
      </w:r>
      <w:r w:rsidRPr="000E76CD">
        <w:rPr>
          <w:sz w:val="24"/>
          <w:szCs w:val="24"/>
          <w:bdr w:val="single" w:sz="4" w:space="0" w:color="auto"/>
        </w:rPr>
        <w:t xml:space="preserve"> </w:t>
      </w:r>
      <w:r>
        <w:rPr>
          <w:sz w:val="24"/>
          <w:szCs w:val="24"/>
        </w:rPr>
        <w:t xml:space="preserve">                                           </w:t>
      </w:r>
    </w:p>
    <w:p w:rsidR="0045633B" w:rsidRDefault="00C80255">
      <w:pPr>
        <w:rPr>
          <w:sz w:val="24"/>
          <w:szCs w:val="24"/>
        </w:rPr>
      </w:pPr>
      <w:r>
        <w:rPr>
          <w:sz w:val="24"/>
          <w:szCs w:val="24"/>
        </w:rPr>
        <w:t>請寫出各種能源的特點：</w:t>
      </w:r>
    </w:p>
    <w:tbl>
      <w:tblPr>
        <w:tblStyle w:val="af1"/>
        <w:tblW w:w="9616"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846"/>
        <w:gridCol w:w="1461"/>
        <w:gridCol w:w="1462"/>
        <w:gridCol w:w="1462"/>
        <w:gridCol w:w="2923"/>
        <w:gridCol w:w="1462"/>
      </w:tblGrid>
      <w:tr w:rsidR="0045633B">
        <w:trPr>
          <w:jc w:val="center"/>
        </w:trPr>
        <w:tc>
          <w:tcPr>
            <w:tcW w:w="84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4385" w:type="dxa"/>
            <w:gridSpan w:val="3"/>
            <w:tcBorders>
              <w:top w:val="single" w:sz="4" w:space="0" w:color="000000"/>
              <w:left w:val="single" w:sz="4" w:space="0" w:color="000000"/>
              <w:bottom w:val="single" w:sz="4" w:space="0" w:color="000000"/>
              <w:right w:val="single" w:sz="4" w:space="0" w:color="000000"/>
            </w:tcBorders>
          </w:tcPr>
          <w:p w:rsidR="0045633B" w:rsidRDefault="00C80255">
            <w:pPr>
              <w:jc w:val="center"/>
              <w:rPr>
                <w:sz w:val="24"/>
                <w:szCs w:val="24"/>
              </w:rPr>
            </w:pPr>
            <w:r>
              <w:rPr>
                <w:sz w:val="24"/>
                <w:szCs w:val="24"/>
              </w:rPr>
              <w:t>再生能源</w:t>
            </w:r>
          </w:p>
        </w:tc>
        <w:tc>
          <w:tcPr>
            <w:tcW w:w="4385" w:type="dxa"/>
            <w:gridSpan w:val="2"/>
            <w:tcBorders>
              <w:top w:val="single" w:sz="4" w:space="0" w:color="000000"/>
              <w:left w:val="single" w:sz="4" w:space="0" w:color="000000"/>
              <w:bottom w:val="single" w:sz="4" w:space="0" w:color="000000"/>
              <w:right w:val="single" w:sz="4" w:space="0" w:color="000000"/>
            </w:tcBorders>
          </w:tcPr>
          <w:p w:rsidR="0045633B" w:rsidRDefault="00C80255">
            <w:pPr>
              <w:jc w:val="center"/>
              <w:rPr>
                <w:sz w:val="24"/>
                <w:szCs w:val="24"/>
              </w:rPr>
            </w:pPr>
            <w:r>
              <w:rPr>
                <w:sz w:val="24"/>
                <w:szCs w:val="24"/>
              </w:rPr>
              <w:t>非再生能源</w:t>
            </w:r>
          </w:p>
        </w:tc>
      </w:tr>
      <w:tr w:rsidR="0045633B">
        <w:trPr>
          <w:jc w:val="center"/>
        </w:trPr>
        <w:tc>
          <w:tcPr>
            <w:tcW w:w="84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461"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風力</w:t>
            </w:r>
          </w:p>
        </w:tc>
        <w:tc>
          <w:tcPr>
            <w:tcW w:w="1462"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水力</w:t>
            </w:r>
          </w:p>
        </w:tc>
        <w:tc>
          <w:tcPr>
            <w:tcW w:w="1462"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太陽能</w:t>
            </w:r>
          </w:p>
        </w:tc>
        <w:tc>
          <w:tcPr>
            <w:tcW w:w="2923"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火力</w:t>
            </w:r>
            <w:r>
              <w:rPr>
                <w:sz w:val="24"/>
                <w:szCs w:val="24"/>
              </w:rPr>
              <w:t>(</w:t>
            </w:r>
            <w:r>
              <w:rPr>
                <w:sz w:val="24"/>
                <w:szCs w:val="24"/>
              </w:rPr>
              <w:t>煤、石油、天然氣</w:t>
            </w:r>
            <w:r>
              <w:rPr>
                <w:sz w:val="24"/>
                <w:szCs w:val="24"/>
              </w:rPr>
              <w:t>..)</w:t>
            </w:r>
          </w:p>
        </w:tc>
        <w:tc>
          <w:tcPr>
            <w:tcW w:w="1462"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核能</w:t>
            </w:r>
          </w:p>
        </w:tc>
      </w:tr>
      <w:tr w:rsidR="0045633B">
        <w:trPr>
          <w:trHeight w:val="1120"/>
          <w:jc w:val="center"/>
        </w:trPr>
        <w:tc>
          <w:tcPr>
            <w:tcW w:w="846" w:type="dxa"/>
            <w:tcBorders>
              <w:top w:val="single" w:sz="4" w:space="0" w:color="000000"/>
              <w:left w:val="single" w:sz="4" w:space="0" w:color="000000"/>
              <w:bottom w:val="single" w:sz="4" w:space="0" w:color="000000"/>
              <w:right w:val="single" w:sz="4" w:space="0" w:color="000000"/>
            </w:tcBorders>
          </w:tcPr>
          <w:p w:rsidR="0045633B" w:rsidRDefault="00C80255">
            <w:pPr>
              <w:jc w:val="center"/>
              <w:rPr>
                <w:sz w:val="24"/>
                <w:szCs w:val="24"/>
              </w:rPr>
            </w:pPr>
            <w:r>
              <w:rPr>
                <w:sz w:val="24"/>
                <w:szCs w:val="24"/>
              </w:rPr>
              <w:t>特點</w:t>
            </w:r>
          </w:p>
          <w:p w:rsidR="0045633B" w:rsidRDefault="00C80255">
            <w:pPr>
              <w:jc w:val="center"/>
              <w:rPr>
                <w:sz w:val="24"/>
                <w:szCs w:val="24"/>
              </w:rPr>
            </w:pPr>
            <w:r>
              <w:rPr>
                <w:sz w:val="24"/>
                <w:szCs w:val="24"/>
              </w:rPr>
              <w:t>說明</w:t>
            </w:r>
          </w:p>
        </w:tc>
        <w:tc>
          <w:tcPr>
            <w:tcW w:w="1461"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462"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462"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923"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462"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45633B" w:rsidRDefault="0045633B">
      <w:pPr>
        <w:spacing w:line="420" w:lineRule="auto"/>
        <w:rPr>
          <w:sz w:val="24"/>
          <w:szCs w:val="24"/>
        </w:rPr>
      </w:pPr>
    </w:p>
    <w:p w:rsidR="0045633B" w:rsidRDefault="00C80255">
      <w:pPr>
        <w:spacing w:line="420" w:lineRule="auto"/>
        <w:rPr>
          <w:sz w:val="24"/>
          <w:szCs w:val="24"/>
        </w:rPr>
      </w:pPr>
      <w:r w:rsidRPr="000E76CD">
        <w:rPr>
          <w:sz w:val="24"/>
          <w:szCs w:val="24"/>
          <w:bdr w:val="single" w:sz="4" w:space="0" w:color="auto"/>
        </w:rPr>
        <w:t>文本</w:t>
      </w:r>
      <w:r w:rsidRPr="000E76CD">
        <w:rPr>
          <w:sz w:val="24"/>
          <w:szCs w:val="24"/>
          <w:bdr w:val="single" w:sz="4" w:space="0" w:color="auto"/>
        </w:rPr>
        <w:t>&amp;</w:t>
      </w:r>
      <w:r w:rsidRPr="000E76CD">
        <w:rPr>
          <w:sz w:val="24"/>
          <w:szCs w:val="24"/>
          <w:bdr w:val="single" w:sz="4" w:space="0" w:color="auto"/>
        </w:rPr>
        <w:t>學習單</w:t>
      </w:r>
      <w:r w:rsidRPr="000E76CD">
        <w:rPr>
          <w:sz w:val="24"/>
          <w:szCs w:val="24"/>
          <w:bdr w:val="single" w:sz="4" w:space="0" w:color="auto"/>
        </w:rPr>
        <w:t>5-1</w:t>
      </w:r>
    </w:p>
    <w:p w:rsidR="0045633B" w:rsidRDefault="00C80255">
      <w:pPr>
        <w:spacing w:line="420" w:lineRule="auto"/>
        <w:jc w:val="center"/>
        <w:rPr>
          <w:sz w:val="24"/>
          <w:szCs w:val="24"/>
        </w:rPr>
      </w:pPr>
      <w:r>
        <w:rPr>
          <w:sz w:val="24"/>
          <w:szCs w:val="24"/>
        </w:rPr>
        <w:t>裝設太陽光電板好處多多，既能賺錢又可隔熱</w:t>
      </w:r>
    </w:p>
    <w:p w:rsidR="0045633B" w:rsidRDefault="00C80255">
      <w:pPr>
        <w:spacing w:line="420" w:lineRule="auto"/>
        <w:jc w:val="right"/>
        <w:rPr>
          <w:sz w:val="24"/>
          <w:szCs w:val="24"/>
        </w:rPr>
      </w:pPr>
      <w:r>
        <w:rPr>
          <w:sz w:val="24"/>
          <w:szCs w:val="24"/>
        </w:rPr>
        <w:t>引自</w:t>
      </w:r>
      <w:r>
        <w:rPr>
          <w:sz w:val="24"/>
          <w:szCs w:val="24"/>
        </w:rPr>
        <w:t xml:space="preserve">2017 </w:t>
      </w:r>
      <w:r>
        <w:rPr>
          <w:sz w:val="24"/>
          <w:szCs w:val="24"/>
        </w:rPr>
        <w:t>台灣蘋果日報</w:t>
      </w:r>
    </w:p>
    <w:p w:rsidR="0045633B" w:rsidRDefault="00C80255">
      <w:pPr>
        <w:spacing w:line="420" w:lineRule="auto"/>
        <w:rPr>
          <w:sz w:val="24"/>
          <w:szCs w:val="24"/>
        </w:rPr>
      </w:pPr>
      <w:r>
        <w:rPr>
          <w:sz w:val="24"/>
          <w:szCs w:val="24"/>
        </w:rPr>
        <w:t>政府宣示要發展太陽光電，家家戶戶種電賺綠金，但裝設太陽光電的好處到底在哪？除了它是種乾淨的能源外，發電收益足夠負擔自家電費，裝在自家屋頂更可以為頂樓隔熱。</w:t>
      </w:r>
    </w:p>
    <w:p w:rsidR="0045633B" w:rsidRDefault="00C80255">
      <w:pPr>
        <w:spacing w:line="420" w:lineRule="auto"/>
        <w:rPr>
          <w:sz w:val="24"/>
          <w:szCs w:val="24"/>
        </w:rPr>
      </w:pPr>
      <w:r>
        <w:rPr>
          <w:sz w:val="24"/>
          <w:szCs w:val="24"/>
        </w:rPr>
        <w:t>裝設太陽光電板發電的最大優點，當然就是可以賺錢。以發電效益佳的高雄為例，每個月將電售回給台電所收到的費用，可能有</w:t>
      </w:r>
      <w:r>
        <w:rPr>
          <w:sz w:val="24"/>
          <w:szCs w:val="24"/>
        </w:rPr>
        <w:t>4000~5000</w:t>
      </w:r>
      <w:r>
        <w:rPr>
          <w:sz w:val="24"/>
          <w:szCs w:val="24"/>
        </w:rPr>
        <w:t>元，對於負擔一個家庭</w:t>
      </w:r>
      <w:r>
        <w:rPr>
          <w:sz w:val="24"/>
          <w:szCs w:val="24"/>
        </w:rPr>
        <w:t>1</w:t>
      </w:r>
      <w:r>
        <w:rPr>
          <w:sz w:val="24"/>
          <w:szCs w:val="24"/>
        </w:rPr>
        <w:t>個月的電費綽綽有餘。加上近年太陽光電設置成本下降，每</w:t>
      </w:r>
      <w:r>
        <w:rPr>
          <w:sz w:val="24"/>
          <w:szCs w:val="24"/>
        </w:rPr>
        <w:t>K</w:t>
      </w:r>
      <w:r>
        <w:rPr>
          <w:sz w:val="24"/>
          <w:szCs w:val="24"/>
        </w:rPr>
        <w:t>瓦設置成本約</w:t>
      </w:r>
      <w:r>
        <w:rPr>
          <w:sz w:val="24"/>
          <w:szCs w:val="24"/>
        </w:rPr>
        <w:t>6</w:t>
      </w:r>
      <w:r>
        <w:rPr>
          <w:sz w:val="24"/>
          <w:szCs w:val="24"/>
        </w:rPr>
        <w:t>萬元，大約</w:t>
      </w:r>
      <w:r>
        <w:rPr>
          <w:sz w:val="24"/>
          <w:szCs w:val="24"/>
        </w:rPr>
        <w:t>8</w:t>
      </w:r>
      <w:r>
        <w:rPr>
          <w:sz w:val="24"/>
          <w:szCs w:val="24"/>
        </w:rPr>
        <w:t>年左右就能回本。而太陽光電板的保固約</w:t>
      </w:r>
      <w:r>
        <w:rPr>
          <w:sz w:val="24"/>
          <w:szCs w:val="24"/>
        </w:rPr>
        <w:t>20</w:t>
      </w:r>
      <w:r>
        <w:rPr>
          <w:sz w:val="24"/>
          <w:szCs w:val="24"/>
        </w:rPr>
        <w:t>年或</w:t>
      </w:r>
      <w:r>
        <w:rPr>
          <w:sz w:val="24"/>
          <w:szCs w:val="24"/>
        </w:rPr>
        <w:t>25</w:t>
      </w:r>
      <w:r>
        <w:rPr>
          <w:sz w:val="24"/>
          <w:szCs w:val="24"/>
        </w:rPr>
        <w:t>年不等，是個相當划算的投資。</w:t>
      </w:r>
    </w:p>
    <w:p w:rsidR="0045633B" w:rsidRDefault="00C80255">
      <w:pPr>
        <w:spacing w:line="420" w:lineRule="auto"/>
        <w:rPr>
          <w:sz w:val="24"/>
          <w:szCs w:val="24"/>
        </w:rPr>
      </w:pPr>
      <w:r>
        <w:rPr>
          <w:sz w:val="24"/>
          <w:szCs w:val="24"/>
        </w:rPr>
        <w:t>太陽光電的第</w:t>
      </w:r>
      <w:r>
        <w:rPr>
          <w:sz w:val="24"/>
          <w:szCs w:val="24"/>
        </w:rPr>
        <w:t>2</w:t>
      </w:r>
      <w:r>
        <w:rPr>
          <w:sz w:val="24"/>
          <w:szCs w:val="24"/>
        </w:rPr>
        <w:t>個優點是隔熱，過去民眾在屋頂搭建鐵棚除了多個空間，也有隔熱的效果，但卻是違建。高雄市工務局總工程司黃志明表示，高雄市的太陽光電屋頂可拉高到</w:t>
      </w:r>
      <w:r>
        <w:rPr>
          <w:sz w:val="24"/>
          <w:szCs w:val="24"/>
        </w:rPr>
        <w:t>4</w:t>
      </w:r>
      <w:r>
        <w:rPr>
          <w:sz w:val="24"/>
          <w:szCs w:val="24"/>
        </w:rPr>
        <w:t>米</w:t>
      </w:r>
      <w:r>
        <w:rPr>
          <w:sz w:val="24"/>
          <w:szCs w:val="24"/>
        </w:rPr>
        <w:t>5</w:t>
      </w:r>
      <w:r>
        <w:rPr>
          <w:sz w:val="24"/>
          <w:szCs w:val="24"/>
        </w:rPr>
        <w:t>，都不需要申請雜項執照，不僅避免陽光直曬屋頂</w:t>
      </w:r>
      <w:r>
        <w:rPr>
          <w:sz w:val="24"/>
          <w:szCs w:val="24"/>
        </w:rPr>
        <w:t>造成頂樓悶熱，空氣可以對流更能達到散熱效果。</w:t>
      </w:r>
      <w:r>
        <w:rPr>
          <w:noProof/>
        </w:rPr>
        <w:drawing>
          <wp:anchor distT="0" distB="0" distL="114300" distR="114300" simplePos="0" relativeHeight="251659776" behindDoc="0" locked="0" layoutInCell="1" hidden="0" allowOverlap="1">
            <wp:simplePos x="0" y="0"/>
            <wp:positionH relativeFrom="margin">
              <wp:posOffset>2414905</wp:posOffset>
            </wp:positionH>
            <wp:positionV relativeFrom="paragraph">
              <wp:posOffset>-328293</wp:posOffset>
            </wp:positionV>
            <wp:extent cx="3733800" cy="2491145"/>
            <wp:effectExtent l="0" t="0" r="0" b="0"/>
            <wp:wrapSquare wrapText="bothSides" distT="0" distB="0" distL="114300" distR="114300"/>
            <wp:docPr id="1" name="image6.jpg" descr="https://img.appledaily.com.tw/images/ReNews/20171110/640_f1f876fbfc61640d37868a98bec68e37.jpg"/>
            <wp:cNvGraphicFramePr/>
            <a:graphic xmlns:a="http://schemas.openxmlformats.org/drawingml/2006/main">
              <a:graphicData uri="http://schemas.openxmlformats.org/drawingml/2006/picture">
                <pic:pic xmlns:pic="http://schemas.openxmlformats.org/drawingml/2006/picture">
                  <pic:nvPicPr>
                    <pic:cNvPr id="0" name="image6.jpg" descr="https://img.appledaily.com.tw/images/ReNews/20171110/640_f1f876fbfc61640d37868a98bec68e37.jpg"/>
                    <pic:cNvPicPr preferRelativeResize="0"/>
                  </pic:nvPicPr>
                  <pic:blipFill>
                    <a:blip r:embed="rId11"/>
                    <a:srcRect/>
                    <a:stretch>
                      <a:fillRect/>
                    </a:stretch>
                  </pic:blipFill>
                  <pic:spPr>
                    <a:xfrm>
                      <a:off x="0" y="0"/>
                      <a:ext cx="3733800" cy="2491145"/>
                    </a:xfrm>
                    <a:prstGeom prst="rect">
                      <a:avLst/>
                    </a:prstGeom>
                    <a:ln/>
                  </pic:spPr>
                </pic:pic>
              </a:graphicData>
            </a:graphic>
          </wp:anchor>
        </w:drawing>
      </w:r>
    </w:p>
    <w:p w:rsidR="0045633B" w:rsidRDefault="00C80255">
      <w:pPr>
        <w:spacing w:line="420" w:lineRule="auto"/>
        <w:rPr>
          <w:sz w:val="24"/>
          <w:szCs w:val="24"/>
        </w:rPr>
      </w:pPr>
      <w:r>
        <w:rPr>
          <w:sz w:val="24"/>
          <w:szCs w:val="24"/>
        </w:rPr>
        <w:t>此外，不同於核能發電或火力發電，太陽能是一種乾淨能源，不會造成汙染，也是節能愛地球的發電方式。（陳建宇／高雄報導）</w:t>
      </w:r>
    </w:p>
    <w:p w:rsidR="0045633B" w:rsidRDefault="00740A16">
      <w:pPr>
        <w:ind w:firstLine="480"/>
        <w:rPr>
          <w:sz w:val="24"/>
          <w:szCs w:val="24"/>
        </w:rPr>
      </w:pPr>
      <w:r>
        <w:rPr>
          <w:sz w:val="24"/>
          <w:szCs w:val="24"/>
        </w:rPr>
        <w:t>看完影片新聞報導，請跟你的夥伴討論，並提出你們的看法：</w:t>
      </w:r>
      <w:r w:rsidR="00112C86">
        <w:rPr>
          <w:rFonts w:hint="eastAsia"/>
          <w:sz w:val="24"/>
          <w:szCs w:val="24"/>
        </w:rPr>
        <w:t>_______________________</w:t>
      </w:r>
    </w:p>
    <w:p w:rsidR="0045633B" w:rsidRDefault="00C80255">
      <w:pPr>
        <w:spacing w:line="420" w:lineRule="auto"/>
        <w:rPr>
          <w:sz w:val="24"/>
          <w:szCs w:val="24"/>
        </w:rPr>
      </w:pPr>
      <w:r w:rsidRPr="000E76CD">
        <w:rPr>
          <w:sz w:val="24"/>
          <w:szCs w:val="24"/>
          <w:bdr w:val="single" w:sz="4" w:space="0" w:color="auto"/>
        </w:rPr>
        <w:lastRenderedPageBreak/>
        <w:t>文本</w:t>
      </w:r>
      <w:r w:rsidRPr="000E76CD">
        <w:rPr>
          <w:sz w:val="24"/>
          <w:szCs w:val="24"/>
          <w:bdr w:val="single" w:sz="4" w:space="0" w:color="auto"/>
        </w:rPr>
        <w:t>5-2</w:t>
      </w:r>
      <w:r w:rsidRPr="000E76CD">
        <w:rPr>
          <w:sz w:val="24"/>
          <w:szCs w:val="24"/>
          <w:bdr w:val="single" w:sz="4" w:space="0" w:color="auto"/>
        </w:rPr>
        <w:t>臺灣主要的發電方式</w:t>
      </w:r>
    </w:p>
    <w:p w:rsidR="0045633B" w:rsidRDefault="00C80255">
      <w:pPr>
        <w:spacing w:line="420" w:lineRule="auto"/>
        <w:rPr>
          <w:b/>
          <w:sz w:val="24"/>
          <w:szCs w:val="24"/>
        </w:rPr>
      </w:pPr>
      <w:r>
        <w:rPr>
          <w:b/>
          <w:sz w:val="24"/>
          <w:szCs w:val="24"/>
        </w:rPr>
        <w:t>(</w:t>
      </w:r>
      <w:r>
        <w:rPr>
          <w:b/>
          <w:sz w:val="24"/>
          <w:szCs w:val="24"/>
        </w:rPr>
        <w:t>一</w:t>
      </w:r>
      <w:r>
        <w:rPr>
          <w:b/>
          <w:sz w:val="24"/>
          <w:szCs w:val="24"/>
        </w:rPr>
        <w:t>)</w:t>
      </w:r>
      <w:r>
        <w:rPr>
          <w:b/>
          <w:sz w:val="24"/>
          <w:szCs w:val="24"/>
        </w:rPr>
        <w:t>火力發電：</w:t>
      </w:r>
    </w:p>
    <w:p w:rsidR="0045633B" w:rsidRDefault="00C80255">
      <w:pPr>
        <w:spacing w:line="400" w:lineRule="auto"/>
        <w:rPr>
          <w:sz w:val="24"/>
          <w:szCs w:val="24"/>
        </w:rPr>
      </w:pPr>
      <w:r>
        <w:rPr>
          <w:sz w:val="24"/>
          <w:szCs w:val="24"/>
        </w:rPr>
        <w:t xml:space="preserve">    </w:t>
      </w:r>
      <w:r>
        <w:rPr>
          <w:sz w:val="24"/>
          <w:szCs w:val="24"/>
        </w:rPr>
        <w:t>火力發電為目前電力系統提供電力的主要方式，可以說是主要的供電來源，火力發電的原理很簡單，利用燃燒煤所產生的熱能，將低溫的液態水轉換成高溫的水蒸汽，利用水蒸汽推動渦輪機旋轉，然後使發電機產生電力能源，而這就是火力發電原理。火力發電最容易造成環境污染，燃燒煤碳、柴油和天然氣一定會產生二氧化碳及廢氣，除了會造成酸雨形成之外，大量排放二氧化碳和廢氣也是造成地球暖化和溫室效應的元兇，加熱後的水排到大海之中，對海洋生態環境會造成嚴重影響。另外，煤、石油、天然氣的價格隨著國際的情勢調整，燃料成本較不穩定，雖然火力</w:t>
      </w:r>
      <w:r>
        <w:rPr>
          <w:sz w:val="24"/>
          <w:szCs w:val="24"/>
        </w:rPr>
        <w:t>發電會造成以上環境問題，但燃燒仍是最廣泛、有效且最直接的能源獲取方式。</w:t>
      </w:r>
    </w:p>
    <w:p w:rsidR="00740A16" w:rsidRDefault="00740A16">
      <w:pPr>
        <w:spacing w:line="400" w:lineRule="auto"/>
        <w:rPr>
          <w:b/>
          <w:sz w:val="24"/>
          <w:szCs w:val="24"/>
        </w:rPr>
      </w:pPr>
    </w:p>
    <w:p w:rsidR="0045633B" w:rsidRDefault="00C80255">
      <w:pPr>
        <w:spacing w:line="400" w:lineRule="auto"/>
        <w:rPr>
          <w:b/>
          <w:sz w:val="24"/>
          <w:szCs w:val="24"/>
        </w:rPr>
      </w:pPr>
      <w:r>
        <w:rPr>
          <w:b/>
          <w:sz w:val="24"/>
          <w:szCs w:val="24"/>
        </w:rPr>
        <w:t>(</w:t>
      </w:r>
      <w:r>
        <w:rPr>
          <w:b/>
          <w:sz w:val="24"/>
          <w:szCs w:val="24"/>
        </w:rPr>
        <w:t>二</w:t>
      </w:r>
      <w:r>
        <w:rPr>
          <w:b/>
          <w:sz w:val="24"/>
          <w:szCs w:val="24"/>
        </w:rPr>
        <w:t>)</w:t>
      </w:r>
      <w:r>
        <w:rPr>
          <w:b/>
          <w:sz w:val="24"/>
          <w:szCs w:val="24"/>
        </w:rPr>
        <w:t>核能發電：</w:t>
      </w:r>
    </w:p>
    <w:p w:rsidR="0045633B" w:rsidRDefault="00C80255">
      <w:pPr>
        <w:spacing w:line="400" w:lineRule="auto"/>
        <w:rPr>
          <w:sz w:val="24"/>
          <w:szCs w:val="24"/>
        </w:rPr>
      </w:pPr>
      <w:r>
        <w:rPr>
          <w:sz w:val="24"/>
          <w:szCs w:val="24"/>
        </w:rPr>
        <w:t xml:space="preserve">    </w:t>
      </w:r>
      <w:r>
        <w:rPr>
          <w:sz w:val="24"/>
          <w:szCs w:val="24"/>
        </w:rPr>
        <w:t>核能發電效率非常高，少量的鈾金屬就能產生大量的能源；核電站的基本建設成本約火電站的一倍半到兩倍，不過它的</w:t>
      </w:r>
    </w:p>
    <w:p w:rsidR="0045633B" w:rsidRDefault="00C80255">
      <w:pPr>
        <w:spacing w:line="400" w:lineRule="auto"/>
        <w:rPr>
          <w:sz w:val="24"/>
          <w:szCs w:val="24"/>
        </w:rPr>
      </w:pPr>
      <w:r>
        <w:rPr>
          <w:sz w:val="24"/>
          <w:szCs w:val="24"/>
        </w:rPr>
        <w:t>核燃料費用卻比煤便宜得多，相較於化石燃料的價格比較不會受國際經濟情勢所影響，維修費用也比火電站少。但在核廢料中含有相當高的輻射線，後續處理的問題非常傷腦筋，而且能源轉換時所造成大量的熱排放到大海中，對海洋生態也會造成影響。</w:t>
      </w:r>
    </w:p>
    <w:p w:rsidR="0045633B" w:rsidRDefault="00C80255">
      <w:pPr>
        <w:spacing w:line="400" w:lineRule="auto"/>
        <w:rPr>
          <w:sz w:val="24"/>
          <w:szCs w:val="24"/>
        </w:rPr>
      </w:pPr>
      <w:r>
        <w:rPr>
          <w:color w:val="333333"/>
          <w:sz w:val="24"/>
          <w:szCs w:val="24"/>
        </w:rPr>
        <w:t xml:space="preserve">    </w:t>
      </w:r>
      <w:r>
        <w:rPr>
          <w:sz w:val="24"/>
          <w:szCs w:val="24"/>
        </w:rPr>
        <w:t>根據一篇由</w:t>
      </w:r>
      <w:r>
        <w:rPr>
          <w:sz w:val="24"/>
          <w:szCs w:val="24"/>
        </w:rPr>
        <w:t>NASA</w:t>
      </w:r>
      <w:r>
        <w:rPr>
          <w:sz w:val="24"/>
          <w:szCs w:val="24"/>
        </w:rPr>
        <w:t>氣候科學家</w:t>
      </w:r>
      <w:r>
        <w:rPr>
          <w:sz w:val="24"/>
          <w:szCs w:val="24"/>
        </w:rPr>
        <w:t>Pushker A. Kharecha</w:t>
      </w:r>
      <w:r>
        <w:rPr>
          <w:sz w:val="24"/>
          <w:szCs w:val="24"/>
        </w:rPr>
        <w:t>與</w:t>
      </w:r>
      <w:r>
        <w:rPr>
          <w:sz w:val="24"/>
          <w:szCs w:val="24"/>
        </w:rPr>
        <w:t>Jam</w:t>
      </w:r>
      <w:r>
        <w:rPr>
          <w:sz w:val="24"/>
          <w:szCs w:val="24"/>
        </w:rPr>
        <w:t>es E. Hansen</w:t>
      </w:r>
      <w:r>
        <w:rPr>
          <w:sz w:val="24"/>
          <w:szCs w:val="24"/>
        </w:rPr>
        <w:t>共同撰寫的論文：〈從歷史與規劃中的核能發電，探討其所避免的死亡人數與溫室氣體排放量〉指出：在</w:t>
      </w:r>
      <w:r>
        <w:rPr>
          <w:sz w:val="24"/>
          <w:szCs w:val="24"/>
        </w:rPr>
        <w:t>2011</w:t>
      </w:r>
      <w:r>
        <w:rPr>
          <w:sz w:val="24"/>
          <w:szCs w:val="24"/>
        </w:rPr>
        <w:t>年</w:t>
      </w:r>
      <w:r>
        <w:rPr>
          <w:sz w:val="24"/>
          <w:szCs w:val="24"/>
        </w:rPr>
        <w:t>3</w:t>
      </w:r>
      <w:r>
        <w:rPr>
          <w:sz w:val="24"/>
          <w:szCs w:val="24"/>
        </w:rPr>
        <w:t>月日本福島第一核電廠事故發生後，未來核能發電在全球能源供應的貢獻，已經變得有些不確定。由於核能發電是一個豐富、低碳的基本負載電力的來源，它對減緩全球氣候變遷與空氣污染，有著相當大的貢獻。根據歷史數據，研究者計算出，在</w:t>
      </w:r>
      <w:r>
        <w:rPr>
          <w:sz w:val="24"/>
          <w:szCs w:val="24"/>
        </w:rPr>
        <w:t>1971</w:t>
      </w:r>
      <w:r>
        <w:rPr>
          <w:sz w:val="24"/>
          <w:szCs w:val="24"/>
        </w:rPr>
        <w:t>年至</w:t>
      </w:r>
      <w:r>
        <w:rPr>
          <w:sz w:val="24"/>
          <w:szCs w:val="24"/>
        </w:rPr>
        <w:t>2009</w:t>
      </w:r>
      <w:r>
        <w:rPr>
          <w:sz w:val="24"/>
          <w:szCs w:val="24"/>
        </w:rPr>
        <w:t>年間，全球核能發電大約造成</w:t>
      </w:r>
      <w:r>
        <w:rPr>
          <w:sz w:val="24"/>
          <w:szCs w:val="24"/>
        </w:rPr>
        <w:t>5</w:t>
      </w:r>
      <w:r>
        <w:rPr>
          <w:sz w:val="24"/>
          <w:szCs w:val="24"/>
        </w:rPr>
        <w:t>千人因輻射導致的癌症與工安事故而死亡，但也防止大約</w:t>
      </w:r>
      <w:r>
        <w:rPr>
          <w:sz w:val="24"/>
          <w:szCs w:val="24"/>
        </w:rPr>
        <w:t>184</w:t>
      </w:r>
      <w:r>
        <w:rPr>
          <w:sz w:val="24"/>
          <w:szCs w:val="24"/>
        </w:rPr>
        <w:t>萬人免於因空氣污染而死亡，同時減少來自於燃燒化石燃料所產生的</w:t>
      </w:r>
      <w:r>
        <w:rPr>
          <w:sz w:val="24"/>
          <w:szCs w:val="24"/>
        </w:rPr>
        <w:t>64</w:t>
      </w:r>
      <w:r>
        <w:rPr>
          <w:sz w:val="24"/>
          <w:szCs w:val="24"/>
        </w:rPr>
        <w:t>0</w:t>
      </w:r>
      <w:r>
        <w:rPr>
          <w:sz w:val="24"/>
          <w:szCs w:val="24"/>
        </w:rPr>
        <w:t>億噸二氧化碳當量的溫室氣體排放。</w:t>
      </w:r>
    </w:p>
    <w:p w:rsidR="0045633B" w:rsidRDefault="0045633B">
      <w:pPr>
        <w:spacing w:line="400" w:lineRule="auto"/>
        <w:rPr>
          <w:b/>
          <w:sz w:val="24"/>
          <w:szCs w:val="24"/>
        </w:rPr>
      </w:pPr>
    </w:p>
    <w:p w:rsidR="0045633B" w:rsidRDefault="00C80255">
      <w:pPr>
        <w:spacing w:line="400" w:lineRule="auto"/>
        <w:rPr>
          <w:b/>
          <w:sz w:val="24"/>
          <w:szCs w:val="24"/>
        </w:rPr>
      </w:pPr>
      <w:r>
        <w:rPr>
          <w:b/>
          <w:sz w:val="24"/>
          <w:szCs w:val="24"/>
        </w:rPr>
        <w:lastRenderedPageBreak/>
        <w:t>(</w:t>
      </w:r>
      <w:r>
        <w:rPr>
          <w:b/>
          <w:sz w:val="24"/>
          <w:szCs w:val="24"/>
        </w:rPr>
        <w:t>三</w:t>
      </w:r>
      <w:r>
        <w:rPr>
          <w:b/>
          <w:sz w:val="24"/>
          <w:szCs w:val="24"/>
        </w:rPr>
        <w:t>)</w:t>
      </w:r>
      <w:r>
        <w:rPr>
          <w:b/>
          <w:sz w:val="24"/>
          <w:szCs w:val="24"/>
        </w:rPr>
        <w:t>抽蓄水力</w:t>
      </w:r>
      <w:r>
        <w:rPr>
          <w:noProof/>
        </w:rPr>
        <w:drawing>
          <wp:anchor distT="0" distB="0" distL="114300" distR="114300" simplePos="0" relativeHeight="251660800" behindDoc="0" locked="0" layoutInCell="1" hidden="0" allowOverlap="1">
            <wp:simplePos x="0" y="0"/>
            <wp:positionH relativeFrom="margin">
              <wp:posOffset>2597150</wp:posOffset>
            </wp:positionH>
            <wp:positionV relativeFrom="paragraph">
              <wp:posOffset>165100</wp:posOffset>
            </wp:positionV>
            <wp:extent cx="3620135" cy="2324100"/>
            <wp:effectExtent l="0" t="0" r="0" b="0"/>
            <wp:wrapSquare wrapText="bothSides" distT="0" distB="0" distL="114300" distR="11430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2"/>
                    <a:srcRect/>
                    <a:stretch>
                      <a:fillRect/>
                    </a:stretch>
                  </pic:blipFill>
                  <pic:spPr>
                    <a:xfrm>
                      <a:off x="0" y="0"/>
                      <a:ext cx="3620135" cy="2324100"/>
                    </a:xfrm>
                    <a:prstGeom prst="rect">
                      <a:avLst/>
                    </a:prstGeom>
                    <a:ln/>
                  </pic:spPr>
                </pic:pic>
              </a:graphicData>
            </a:graphic>
          </wp:anchor>
        </w:drawing>
      </w:r>
    </w:p>
    <w:p w:rsidR="0045633B" w:rsidRDefault="00C80255">
      <w:pPr>
        <w:spacing w:line="400" w:lineRule="auto"/>
        <w:rPr>
          <w:sz w:val="24"/>
          <w:szCs w:val="24"/>
        </w:rPr>
      </w:pPr>
      <w:r>
        <w:rPr>
          <w:b/>
          <w:sz w:val="24"/>
          <w:szCs w:val="24"/>
        </w:rPr>
        <w:t xml:space="preserve">    </w:t>
      </w:r>
      <w:r>
        <w:rPr>
          <w:sz w:val="24"/>
          <w:szCs w:val="24"/>
        </w:rPr>
        <w:t>抽蓄水力發電是利用離峰電力</w:t>
      </w:r>
      <w:r>
        <w:rPr>
          <w:sz w:val="24"/>
          <w:szCs w:val="24"/>
        </w:rPr>
        <w:t>(</w:t>
      </w:r>
      <w:r>
        <w:rPr>
          <w:sz w:val="24"/>
          <w:szCs w:val="24"/>
        </w:rPr>
        <w:t>例如夜晚</w:t>
      </w:r>
      <w:r>
        <w:rPr>
          <w:sz w:val="24"/>
          <w:szCs w:val="24"/>
        </w:rPr>
        <w:t>)</w:t>
      </w:r>
      <w:r>
        <w:rPr>
          <w:sz w:val="24"/>
          <w:szCs w:val="24"/>
        </w:rPr>
        <w:t>將低水位的水抽到高水位</w:t>
      </w:r>
      <w:r>
        <w:rPr>
          <w:sz w:val="24"/>
          <w:szCs w:val="24"/>
        </w:rPr>
        <w:t>(</w:t>
      </w:r>
      <w:r>
        <w:rPr>
          <w:sz w:val="24"/>
          <w:szCs w:val="24"/>
        </w:rPr>
        <w:t>如右圖</w:t>
      </w:r>
      <w:r>
        <w:rPr>
          <w:sz w:val="24"/>
          <w:szCs w:val="24"/>
        </w:rPr>
        <w:t>)</w:t>
      </w:r>
      <w:r>
        <w:rPr>
          <w:sz w:val="24"/>
          <w:szCs w:val="24"/>
        </w:rPr>
        <w:t>，有需要時再將水放出做水力發電。當電力生產過剩時，剩電便會把水輸送至地勢較高的蓄水庫，等待電力需求增加時，再把水閘放開，水便從高處的蓄水庫依地勢流往原來電抽水泵的位置，借水位能推動水道間的渦輪機重新發電，達至蓄能之效。</w:t>
      </w:r>
    </w:p>
    <w:p w:rsidR="0045633B" w:rsidRDefault="0045633B">
      <w:pPr>
        <w:spacing w:line="400" w:lineRule="auto"/>
        <w:rPr>
          <w:b/>
          <w:sz w:val="24"/>
          <w:szCs w:val="24"/>
        </w:rPr>
      </w:pPr>
    </w:p>
    <w:p w:rsidR="0045633B" w:rsidRDefault="00C80255">
      <w:pPr>
        <w:spacing w:line="400" w:lineRule="auto"/>
        <w:rPr>
          <w:b/>
          <w:sz w:val="24"/>
          <w:szCs w:val="24"/>
        </w:rPr>
      </w:pPr>
      <w:r>
        <w:rPr>
          <w:b/>
          <w:sz w:val="24"/>
          <w:szCs w:val="24"/>
        </w:rPr>
        <w:t>(</w:t>
      </w:r>
      <w:r>
        <w:rPr>
          <w:b/>
          <w:sz w:val="24"/>
          <w:szCs w:val="24"/>
        </w:rPr>
        <w:t>四</w:t>
      </w:r>
      <w:r>
        <w:rPr>
          <w:b/>
          <w:sz w:val="24"/>
          <w:szCs w:val="24"/>
        </w:rPr>
        <w:t>)</w:t>
      </w:r>
      <w:r>
        <w:rPr>
          <w:b/>
          <w:sz w:val="24"/>
          <w:szCs w:val="24"/>
        </w:rPr>
        <w:t>再生能源：以臺灣目前最常見的三種來介紹</w:t>
      </w:r>
    </w:p>
    <w:p w:rsidR="0045633B" w:rsidRDefault="00C80255">
      <w:pPr>
        <w:spacing w:line="400" w:lineRule="auto"/>
        <w:rPr>
          <w:b/>
          <w:sz w:val="24"/>
          <w:szCs w:val="24"/>
        </w:rPr>
      </w:pPr>
      <w:r>
        <w:rPr>
          <w:b/>
          <w:sz w:val="24"/>
          <w:szCs w:val="24"/>
        </w:rPr>
        <w:t>1.</w:t>
      </w:r>
      <w:r>
        <w:rPr>
          <w:b/>
          <w:sz w:val="24"/>
          <w:szCs w:val="24"/>
        </w:rPr>
        <w:t>太陽能發電</w:t>
      </w:r>
    </w:p>
    <w:p w:rsidR="0045633B" w:rsidRDefault="00C80255">
      <w:pPr>
        <w:spacing w:line="400" w:lineRule="auto"/>
        <w:ind w:firstLine="480"/>
        <w:rPr>
          <w:sz w:val="24"/>
          <w:szCs w:val="24"/>
        </w:rPr>
      </w:pPr>
      <w:r>
        <w:rPr>
          <w:sz w:val="24"/>
          <w:szCs w:val="24"/>
        </w:rPr>
        <w:t>主要利用集熱裝置吸收太陽的輻射能，轉換成電能。未來數十億年太陽也不會發生明顯的變化，所以太陽可以作為人類永久性的能源，取之不盡、用之不竭，且使用太陽能時不會帶來污染，不會排放出任何對環境不良影響的物質。但是在製造太陽能板時，所使用的電力以及排放的二氧化碳與污染，仍然會影響環境，台灣太陽能廠每個月產生</w:t>
      </w:r>
      <w:r>
        <w:rPr>
          <w:sz w:val="24"/>
          <w:szCs w:val="24"/>
        </w:rPr>
        <w:t>3</w:t>
      </w:r>
      <w:r>
        <w:rPr>
          <w:sz w:val="24"/>
          <w:szCs w:val="24"/>
        </w:rPr>
        <w:t>至</w:t>
      </w:r>
      <w:r>
        <w:rPr>
          <w:sz w:val="24"/>
          <w:szCs w:val="24"/>
        </w:rPr>
        <w:t>4</w:t>
      </w:r>
      <w:r>
        <w:rPr>
          <w:sz w:val="24"/>
          <w:szCs w:val="24"/>
        </w:rPr>
        <w:t>千噸的廢砂漿，廢砂漿中的有毒物質如果流入土壤或水源，就可能對人體造成傷害。</w:t>
      </w:r>
    </w:p>
    <w:p w:rsidR="0045633B" w:rsidRDefault="00C80255">
      <w:pPr>
        <w:spacing w:line="400" w:lineRule="auto"/>
        <w:ind w:firstLine="480"/>
        <w:rPr>
          <w:sz w:val="24"/>
          <w:szCs w:val="24"/>
        </w:rPr>
      </w:pPr>
      <w:r>
        <w:rPr>
          <w:sz w:val="24"/>
          <w:szCs w:val="24"/>
        </w:rPr>
        <w:t>另外，太陽能的利用裝置必須具有相當大的面積，才能收集到足夠的能量，但是面積大，造價就會高，且太陽能受氣候、晝夜的影響很大，因此必須</w:t>
      </w:r>
      <w:r>
        <w:rPr>
          <w:sz w:val="24"/>
          <w:szCs w:val="24"/>
        </w:rPr>
        <w:t>有電池貯電裝置，這不僅增加了技術上的困難，也使成本與價格增加。</w:t>
      </w:r>
    </w:p>
    <w:p w:rsidR="00C02899" w:rsidRDefault="00C02899">
      <w:pPr>
        <w:spacing w:line="400" w:lineRule="auto"/>
        <w:rPr>
          <w:b/>
          <w:sz w:val="24"/>
          <w:szCs w:val="24"/>
        </w:rPr>
      </w:pPr>
    </w:p>
    <w:p w:rsidR="00C02899" w:rsidRDefault="00C02899">
      <w:pPr>
        <w:spacing w:line="400" w:lineRule="auto"/>
        <w:rPr>
          <w:b/>
          <w:sz w:val="24"/>
          <w:szCs w:val="24"/>
        </w:rPr>
      </w:pPr>
    </w:p>
    <w:p w:rsidR="00C02899" w:rsidRDefault="00C02899">
      <w:pPr>
        <w:spacing w:line="400" w:lineRule="auto"/>
        <w:rPr>
          <w:b/>
          <w:sz w:val="24"/>
          <w:szCs w:val="24"/>
        </w:rPr>
      </w:pPr>
    </w:p>
    <w:p w:rsidR="00C02899" w:rsidRDefault="00C02899">
      <w:pPr>
        <w:spacing w:line="400" w:lineRule="auto"/>
        <w:rPr>
          <w:b/>
          <w:sz w:val="24"/>
          <w:szCs w:val="24"/>
        </w:rPr>
      </w:pPr>
    </w:p>
    <w:p w:rsidR="00C02899" w:rsidRDefault="00C02899">
      <w:pPr>
        <w:spacing w:line="400" w:lineRule="auto"/>
        <w:rPr>
          <w:b/>
          <w:sz w:val="24"/>
          <w:szCs w:val="24"/>
        </w:rPr>
      </w:pPr>
    </w:p>
    <w:p w:rsidR="00C02899" w:rsidRDefault="00C02899">
      <w:pPr>
        <w:spacing w:line="400" w:lineRule="auto"/>
        <w:rPr>
          <w:b/>
          <w:sz w:val="24"/>
          <w:szCs w:val="24"/>
        </w:rPr>
      </w:pPr>
    </w:p>
    <w:p w:rsidR="00C02899" w:rsidRDefault="00C02899">
      <w:pPr>
        <w:spacing w:line="400" w:lineRule="auto"/>
        <w:rPr>
          <w:b/>
          <w:sz w:val="24"/>
          <w:szCs w:val="24"/>
        </w:rPr>
      </w:pPr>
    </w:p>
    <w:p w:rsidR="0045633B" w:rsidRDefault="00C80255">
      <w:pPr>
        <w:spacing w:line="400" w:lineRule="auto"/>
        <w:rPr>
          <w:b/>
          <w:sz w:val="24"/>
          <w:szCs w:val="24"/>
        </w:rPr>
      </w:pPr>
      <w:r>
        <w:rPr>
          <w:b/>
          <w:sz w:val="24"/>
          <w:szCs w:val="24"/>
        </w:rPr>
        <w:lastRenderedPageBreak/>
        <w:t>2.</w:t>
      </w:r>
      <w:r>
        <w:rPr>
          <w:b/>
          <w:sz w:val="24"/>
          <w:szCs w:val="24"/>
        </w:rPr>
        <w:t>水力發電</w:t>
      </w:r>
    </w:p>
    <w:p w:rsidR="0045633B" w:rsidRDefault="00C80255">
      <w:pPr>
        <w:spacing w:line="400" w:lineRule="auto"/>
        <w:ind w:firstLine="480"/>
        <w:rPr>
          <w:sz w:val="24"/>
          <w:szCs w:val="24"/>
        </w:rPr>
      </w:pPr>
      <w:r>
        <w:rPr>
          <w:sz w:val="24"/>
          <w:szCs w:val="24"/>
        </w:rPr>
        <w:t>這裡的水力發電並</w:t>
      </w:r>
      <w:r>
        <w:rPr>
          <w:sz w:val="24"/>
          <w:szCs w:val="24"/>
          <w:u w:val="single"/>
        </w:rPr>
        <w:t>非抽蓄水力</w:t>
      </w:r>
      <w:r>
        <w:rPr>
          <w:sz w:val="24"/>
          <w:szCs w:val="24"/>
        </w:rPr>
        <w:t>，水力發電其原理是利用水位的落差在重力作用下流動，例如從河流或水庫等高位水源引水流至較低位處，流的水流推動輪機使之旋轉，帶動發電機發電。一百多年來大家都認為水力發電很乾淨、低汙染，但美國華盛頓州立大學把全球</w:t>
      </w:r>
      <w:r>
        <w:rPr>
          <w:sz w:val="24"/>
          <w:szCs w:val="24"/>
        </w:rPr>
        <w:t>267</w:t>
      </w:r>
      <w:r>
        <w:rPr>
          <w:sz w:val="24"/>
          <w:szCs w:val="24"/>
        </w:rPr>
        <w:t>個面積達到</w:t>
      </w:r>
      <w:r>
        <w:rPr>
          <w:sz w:val="24"/>
          <w:szCs w:val="24"/>
        </w:rPr>
        <w:t>7.77</w:t>
      </w:r>
      <w:r>
        <w:rPr>
          <w:sz w:val="24"/>
          <w:szCs w:val="24"/>
        </w:rPr>
        <w:t>萬平方公里的水壩拿來追蹤，結果發現這些水庫每年二氧化碳和甲烷排放量比加拿大全國還要多，這是因為人工水壩除了破壞原來的自然環境外，所淹沒的範圍原本有</w:t>
      </w:r>
      <w:r w:rsidR="00C02899">
        <w:rPr>
          <w:noProof/>
        </w:rPr>
        <w:drawing>
          <wp:anchor distT="0" distB="0" distL="114300" distR="114300" simplePos="0" relativeHeight="251651584" behindDoc="0" locked="0" layoutInCell="1" hidden="0" allowOverlap="1" wp14:anchorId="33A9192F" wp14:editId="7937F5DD">
            <wp:simplePos x="0" y="0"/>
            <wp:positionH relativeFrom="margin">
              <wp:posOffset>2905125</wp:posOffset>
            </wp:positionH>
            <wp:positionV relativeFrom="paragraph">
              <wp:posOffset>2540</wp:posOffset>
            </wp:positionV>
            <wp:extent cx="3287395" cy="2886075"/>
            <wp:effectExtent l="0" t="0" r="0" b="0"/>
            <wp:wrapSquare wrapText="bothSides" distT="0" distB="0" distL="114300" distR="114300"/>
            <wp:docPr id="2" name="image7.jpg" descr="「水力發電原理」的圖片搜尋結果"/>
            <wp:cNvGraphicFramePr/>
            <a:graphic xmlns:a="http://schemas.openxmlformats.org/drawingml/2006/main">
              <a:graphicData uri="http://schemas.openxmlformats.org/drawingml/2006/picture">
                <pic:pic xmlns:pic="http://schemas.openxmlformats.org/drawingml/2006/picture">
                  <pic:nvPicPr>
                    <pic:cNvPr id="0" name="image7.jpg" descr="「水力發電原理」的圖片搜尋結果"/>
                    <pic:cNvPicPr preferRelativeResize="0"/>
                  </pic:nvPicPr>
                  <pic:blipFill>
                    <a:blip r:embed="rId13"/>
                    <a:srcRect/>
                    <a:stretch>
                      <a:fillRect/>
                    </a:stretch>
                  </pic:blipFill>
                  <pic:spPr>
                    <a:xfrm>
                      <a:off x="0" y="0"/>
                      <a:ext cx="3287395" cy="2886075"/>
                    </a:xfrm>
                    <a:prstGeom prst="rect">
                      <a:avLst/>
                    </a:prstGeom>
                    <a:ln/>
                  </pic:spPr>
                </pic:pic>
              </a:graphicData>
            </a:graphic>
          </wp:anchor>
        </w:drawing>
      </w:r>
      <w:r>
        <w:rPr>
          <w:sz w:val="24"/>
          <w:szCs w:val="24"/>
        </w:rPr>
        <w:t>植物、昆蟲等大量有機生命，這些含</w:t>
      </w:r>
      <w:r>
        <w:rPr>
          <w:sz w:val="24"/>
          <w:szCs w:val="24"/>
        </w:rPr>
        <w:t>豐富碳的生命被淹沒後會快速消耗水中氧氣，讓微生物</w:t>
      </w:r>
      <w:r>
        <w:rPr>
          <w:sz w:val="24"/>
          <w:szCs w:val="24"/>
        </w:rPr>
        <w:t>大幅增加，在呼吸作用下排放二氧化碳與甲烷等溫室氣體。</w:t>
      </w:r>
    </w:p>
    <w:p w:rsidR="00C02899" w:rsidRDefault="00C02899">
      <w:pPr>
        <w:spacing w:line="400" w:lineRule="auto"/>
        <w:rPr>
          <w:b/>
          <w:sz w:val="24"/>
          <w:szCs w:val="24"/>
        </w:rPr>
      </w:pPr>
    </w:p>
    <w:p w:rsidR="0045633B" w:rsidRDefault="00C80255">
      <w:pPr>
        <w:spacing w:line="400" w:lineRule="auto"/>
        <w:rPr>
          <w:b/>
          <w:sz w:val="24"/>
          <w:szCs w:val="24"/>
        </w:rPr>
      </w:pPr>
      <w:r>
        <w:rPr>
          <w:b/>
          <w:sz w:val="24"/>
          <w:szCs w:val="24"/>
        </w:rPr>
        <w:t>3.</w:t>
      </w:r>
      <w:r>
        <w:rPr>
          <w:b/>
          <w:sz w:val="24"/>
          <w:szCs w:val="24"/>
        </w:rPr>
        <w:t>風力發電</w:t>
      </w:r>
    </w:p>
    <w:p w:rsidR="0045633B" w:rsidRDefault="00C80255">
      <w:pPr>
        <w:spacing w:line="400" w:lineRule="auto"/>
        <w:ind w:firstLine="480"/>
        <w:rPr>
          <w:sz w:val="24"/>
          <w:szCs w:val="24"/>
        </w:rPr>
        <w:sectPr w:rsidR="0045633B" w:rsidSect="000E76CD">
          <w:footerReference w:type="default" r:id="rId14"/>
          <w:pgSz w:w="11906" w:h="16838"/>
          <w:pgMar w:top="1440" w:right="1080" w:bottom="1440" w:left="1080" w:header="851" w:footer="284" w:gutter="0"/>
          <w:pgNumType w:start="1"/>
          <w:cols w:space="720"/>
          <w:docGrid w:linePitch="272"/>
        </w:sectPr>
      </w:pPr>
      <w:r>
        <w:rPr>
          <w:sz w:val="24"/>
          <w:szCs w:val="24"/>
        </w:rPr>
        <w:t>風力機藉由空氣的氣動力作用轉動葉片，將風的動能轉換成電能。「風」取之不盡、用之不竭，不需要燃料，有風即可發電，所以沒有燃料問題，也沒有空氣汙染、輻射或二氧化碳排放的問題，但是沒有風就不能發電</w:t>
      </w:r>
      <w:r>
        <w:rPr>
          <w:sz w:val="24"/>
          <w:szCs w:val="24"/>
        </w:rPr>
        <w:t>，風量小的時候，那麼發電量會不足，風力不穩定以及風力、風向的改變都會造成能量無法集中，因此風力發電有地域性，需要沒有物體阻擋的地方，也就是風很強的地方才有辦法建造風力發電廠。最後，建造風力發電廠常常對生態或景觀造成破壞，而且風力發電設備運轉時也常常伴隨著極大的噪音。</w:t>
      </w:r>
    </w:p>
    <w:p w:rsidR="0045633B" w:rsidRDefault="0045633B">
      <w:pPr>
        <w:rPr>
          <w:sz w:val="24"/>
          <w:szCs w:val="24"/>
        </w:rPr>
      </w:pPr>
    </w:p>
    <w:p w:rsidR="0045633B" w:rsidRDefault="00C80255">
      <w:pPr>
        <w:rPr>
          <w:sz w:val="24"/>
          <w:szCs w:val="24"/>
        </w:rPr>
      </w:pPr>
      <w:r>
        <w:br w:type="page"/>
      </w:r>
    </w:p>
    <w:p w:rsidR="0045633B" w:rsidRDefault="00C80255">
      <w:pPr>
        <w:rPr>
          <w:sz w:val="24"/>
          <w:szCs w:val="24"/>
        </w:rPr>
      </w:pPr>
      <w:r w:rsidRPr="000E76CD">
        <w:rPr>
          <w:sz w:val="24"/>
          <w:szCs w:val="24"/>
          <w:bdr w:val="single" w:sz="4" w:space="0" w:color="auto"/>
        </w:rPr>
        <w:lastRenderedPageBreak/>
        <w:t>學習單</w:t>
      </w:r>
      <w:r w:rsidRPr="000E76CD">
        <w:rPr>
          <w:sz w:val="24"/>
          <w:szCs w:val="24"/>
          <w:bdr w:val="single" w:sz="4" w:space="0" w:color="auto"/>
        </w:rPr>
        <w:t xml:space="preserve">5-2 </w:t>
      </w:r>
      <w:r>
        <w:rPr>
          <w:sz w:val="24"/>
          <w:szCs w:val="24"/>
        </w:rPr>
        <w:t>發電方式與電力結構</w:t>
      </w:r>
    </w:p>
    <w:p w:rsidR="0045633B" w:rsidRDefault="00F20957" w:rsidP="00F20957">
      <w:pPr>
        <w:jc w:val="right"/>
        <w:rPr>
          <w:sz w:val="24"/>
          <w:szCs w:val="24"/>
        </w:rPr>
      </w:pPr>
      <w:r>
        <w:rPr>
          <w:rFonts w:hint="eastAsia"/>
          <w:sz w:val="24"/>
          <w:szCs w:val="24"/>
        </w:rPr>
        <w:t>第</w:t>
      </w:r>
      <w:r>
        <w:rPr>
          <w:rFonts w:hint="eastAsia"/>
          <w:sz w:val="24"/>
          <w:szCs w:val="24"/>
        </w:rPr>
        <w:t>___</w:t>
      </w:r>
      <w:r>
        <w:rPr>
          <w:rFonts w:hint="eastAsia"/>
          <w:sz w:val="24"/>
          <w:szCs w:val="24"/>
        </w:rPr>
        <w:t>組，小組成員座號：</w:t>
      </w:r>
      <w:r>
        <w:rPr>
          <w:rFonts w:hint="eastAsia"/>
          <w:sz w:val="24"/>
          <w:szCs w:val="24"/>
        </w:rPr>
        <w:t>__________________</w:t>
      </w:r>
    </w:p>
    <w:p w:rsidR="0045633B" w:rsidRDefault="00C80255">
      <w:pPr>
        <w:rPr>
          <w:sz w:val="24"/>
          <w:szCs w:val="24"/>
        </w:rPr>
      </w:pPr>
      <w:r>
        <w:rPr>
          <w:sz w:val="24"/>
          <w:szCs w:val="24"/>
        </w:rPr>
        <w:t>(</w:t>
      </w:r>
      <w:r>
        <w:rPr>
          <w:sz w:val="24"/>
          <w:szCs w:val="24"/>
        </w:rPr>
        <w:t>一</w:t>
      </w:r>
      <w:r>
        <w:rPr>
          <w:sz w:val="24"/>
          <w:szCs w:val="24"/>
        </w:rPr>
        <w:t>)</w:t>
      </w:r>
      <w:r>
        <w:rPr>
          <w:sz w:val="24"/>
          <w:szCs w:val="24"/>
        </w:rPr>
        <w:t>各種發電方式比較：</w:t>
      </w:r>
    </w:p>
    <w:tbl>
      <w:tblPr>
        <w:tblStyle w:val="af3"/>
        <w:tblW w:w="9628"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839"/>
        <w:gridCol w:w="2196"/>
        <w:gridCol w:w="2198"/>
        <w:gridCol w:w="2197"/>
        <w:gridCol w:w="2198"/>
      </w:tblGrid>
      <w:tr w:rsidR="0045633B">
        <w:trPr>
          <w:jc w:val="center"/>
        </w:trPr>
        <w:tc>
          <w:tcPr>
            <w:tcW w:w="839"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6"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火力發電</w:t>
            </w:r>
          </w:p>
        </w:tc>
        <w:tc>
          <w:tcPr>
            <w:tcW w:w="2198"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再生能源</w:t>
            </w:r>
          </w:p>
        </w:tc>
        <w:tc>
          <w:tcPr>
            <w:tcW w:w="219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抽蓄水力</w:t>
            </w:r>
          </w:p>
        </w:tc>
        <w:tc>
          <w:tcPr>
            <w:tcW w:w="2198"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核能發電</w:t>
            </w:r>
          </w:p>
        </w:tc>
      </w:tr>
      <w:tr w:rsidR="0045633B">
        <w:trPr>
          <w:trHeight w:val="1700"/>
          <w:jc w:val="center"/>
        </w:trPr>
        <w:tc>
          <w:tcPr>
            <w:tcW w:w="839"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優點</w:t>
            </w:r>
          </w:p>
        </w:tc>
        <w:tc>
          <w:tcPr>
            <w:tcW w:w="219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8"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7"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8"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r w:rsidR="0045633B">
        <w:trPr>
          <w:trHeight w:val="1700"/>
          <w:jc w:val="center"/>
        </w:trPr>
        <w:tc>
          <w:tcPr>
            <w:tcW w:w="839"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缺點</w:t>
            </w:r>
          </w:p>
        </w:tc>
        <w:tc>
          <w:tcPr>
            <w:tcW w:w="219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8"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7"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2198"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45633B" w:rsidRDefault="0045633B">
      <w:pPr>
        <w:rPr>
          <w:sz w:val="24"/>
          <w:szCs w:val="24"/>
        </w:rPr>
      </w:pPr>
    </w:p>
    <w:p w:rsidR="0045633B" w:rsidRDefault="00C80255">
      <w:pPr>
        <w:rPr>
          <w:sz w:val="24"/>
          <w:szCs w:val="24"/>
        </w:rPr>
      </w:pPr>
      <w:r>
        <w:rPr>
          <w:sz w:val="24"/>
          <w:szCs w:val="24"/>
        </w:rPr>
        <w:t>(</w:t>
      </w:r>
      <w:r>
        <w:rPr>
          <w:sz w:val="24"/>
          <w:szCs w:val="24"/>
        </w:rPr>
        <w:t>二</w:t>
      </w:r>
      <w:r>
        <w:rPr>
          <w:sz w:val="24"/>
          <w:szCs w:val="24"/>
        </w:rPr>
        <w:t>)</w:t>
      </w:r>
      <w:r>
        <w:rPr>
          <w:sz w:val="24"/>
          <w:szCs w:val="24"/>
        </w:rPr>
        <w:t>如果你們能夠重新配置並決定台灣的發電比例，你們的小組決定是：</w:t>
      </w:r>
    </w:p>
    <w:tbl>
      <w:tblPr>
        <w:tblStyle w:val="af4"/>
        <w:tblW w:w="9628"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1923"/>
        <w:gridCol w:w="1926"/>
        <w:gridCol w:w="1926"/>
        <w:gridCol w:w="1926"/>
        <w:gridCol w:w="1927"/>
      </w:tblGrid>
      <w:tr w:rsidR="0045633B">
        <w:trPr>
          <w:jc w:val="center"/>
        </w:trPr>
        <w:tc>
          <w:tcPr>
            <w:tcW w:w="1923"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6"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火力發電</w:t>
            </w:r>
            <w:r>
              <w:rPr>
                <w:sz w:val="24"/>
                <w:szCs w:val="24"/>
              </w:rPr>
              <w:t>(%)</w:t>
            </w:r>
          </w:p>
        </w:tc>
        <w:tc>
          <w:tcPr>
            <w:tcW w:w="1926"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再生能源</w:t>
            </w:r>
            <w:r>
              <w:rPr>
                <w:sz w:val="24"/>
                <w:szCs w:val="24"/>
              </w:rPr>
              <w:t>(%)</w:t>
            </w:r>
          </w:p>
        </w:tc>
        <w:tc>
          <w:tcPr>
            <w:tcW w:w="1926"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抽蓄水力</w:t>
            </w:r>
            <w:r>
              <w:rPr>
                <w:sz w:val="24"/>
                <w:szCs w:val="24"/>
              </w:rPr>
              <w:t>(%)</w:t>
            </w:r>
          </w:p>
        </w:tc>
        <w:tc>
          <w:tcPr>
            <w:tcW w:w="192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核能發電</w:t>
            </w:r>
            <w:r>
              <w:rPr>
                <w:sz w:val="24"/>
                <w:szCs w:val="24"/>
              </w:rPr>
              <w:t>(%)</w:t>
            </w:r>
          </w:p>
        </w:tc>
      </w:tr>
      <w:tr w:rsidR="0045633B">
        <w:trPr>
          <w:trHeight w:val="580"/>
          <w:jc w:val="center"/>
        </w:trPr>
        <w:tc>
          <w:tcPr>
            <w:tcW w:w="1923"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發電方式百分比</w:t>
            </w:r>
          </w:p>
        </w:tc>
        <w:tc>
          <w:tcPr>
            <w:tcW w:w="192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6"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7"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45633B" w:rsidRDefault="0045633B">
      <w:pPr>
        <w:rPr>
          <w:sz w:val="24"/>
          <w:szCs w:val="24"/>
        </w:rPr>
      </w:pPr>
    </w:p>
    <w:p w:rsidR="0045633B" w:rsidRDefault="00C80255">
      <w:pPr>
        <w:rPr>
          <w:sz w:val="24"/>
          <w:szCs w:val="24"/>
        </w:rPr>
      </w:pPr>
      <w:r>
        <w:rPr>
          <w:sz w:val="24"/>
          <w:szCs w:val="24"/>
        </w:rPr>
        <w:t>(</w:t>
      </w:r>
      <w:r>
        <w:rPr>
          <w:sz w:val="24"/>
          <w:szCs w:val="24"/>
        </w:rPr>
        <w:t>三</w:t>
      </w:r>
      <w:r>
        <w:rPr>
          <w:sz w:val="24"/>
          <w:szCs w:val="24"/>
        </w:rPr>
        <w:t>)</w:t>
      </w:r>
      <w:r>
        <w:rPr>
          <w:sz w:val="24"/>
          <w:szCs w:val="24"/>
        </w:rPr>
        <w:t>以上發電比例的配置原因是：</w:t>
      </w:r>
    </w:p>
    <w:tbl>
      <w:tblPr>
        <w:tblStyle w:val="af5"/>
        <w:tblW w:w="9633"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9633"/>
      </w:tblGrid>
      <w:tr w:rsidR="0045633B">
        <w:trPr>
          <w:trHeight w:val="1600"/>
          <w:jc w:val="center"/>
        </w:trPr>
        <w:tc>
          <w:tcPr>
            <w:tcW w:w="9633"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45633B" w:rsidRDefault="0045633B">
      <w:pPr>
        <w:rPr>
          <w:sz w:val="24"/>
          <w:szCs w:val="24"/>
        </w:rPr>
      </w:pPr>
    </w:p>
    <w:p w:rsidR="0045633B" w:rsidRDefault="00C80255">
      <w:pPr>
        <w:rPr>
          <w:sz w:val="24"/>
          <w:szCs w:val="24"/>
        </w:rPr>
      </w:pPr>
      <w:r>
        <w:rPr>
          <w:sz w:val="24"/>
          <w:szCs w:val="24"/>
        </w:rPr>
        <w:t>(</w:t>
      </w:r>
      <w:r>
        <w:rPr>
          <w:sz w:val="24"/>
          <w:szCs w:val="24"/>
        </w:rPr>
        <w:t>四</w:t>
      </w:r>
      <w:r>
        <w:rPr>
          <w:sz w:val="24"/>
          <w:szCs w:val="24"/>
        </w:rPr>
        <w:t>)</w:t>
      </w:r>
      <w:r>
        <w:rPr>
          <w:sz w:val="24"/>
          <w:szCs w:val="24"/>
        </w:rPr>
        <w:t>如果發電比例可以分</w:t>
      </w:r>
      <w:r>
        <w:rPr>
          <w:sz w:val="24"/>
          <w:szCs w:val="24"/>
        </w:rPr>
        <w:t>12</w:t>
      </w:r>
      <w:r>
        <w:rPr>
          <w:sz w:val="24"/>
          <w:szCs w:val="24"/>
        </w:rPr>
        <w:t>年逐步達成理想配比，你們小組會如何實施？</w:t>
      </w:r>
    </w:p>
    <w:tbl>
      <w:tblPr>
        <w:tblStyle w:val="af6"/>
        <w:tblW w:w="9597"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1917"/>
        <w:gridCol w:w="1920"/>
        <w:gridCol w:w="1920"/>
        <w:gridCol w:w="1920"/>
        <w:gridCol w:w="1920"/>
      </w:tblGrid>
      <w:tr w:rsidR="0045633B" w:rsidTr="000E76CD">
        <w:trPr>
          <w:trHeight w:val="640"/>
          <w:jc w:val="center"/>
        </w:trPr>
        <w:tc>
          <w:tcPr>
            <w:tcW w:w="1917" w:type="dxa"/>
            <w:tcBorders>
              <w:top w:val="single" w:sz="4" w:space="0" w:color="000000"/>
              <w:left w:val="single" w:sz="4" w:space="0" w:color="000000"/>
              <w:bottom w:val="single" w:sz="4" w:space="0" w:color="000000"/>
              <w:right w:val="single" w:sz="4" w:space="0" w:color="000000"/>
              <w:tl2br w:val="single" w:sz="4" w:space="0" w:color="auto"/>
            </w:tcBorders>
          </w:tcPr>
          <w:p w:rsidR="000E76CD" w:rsidRDefault="000E76CD">
            <w:pPr>
              <w:rPr>
                <w:sz w:val="24"/>
                <w:szCs w:val="24"/>
              </w:rPr>
            </w:pPr>
            <w:r>
              <w:rPr>
                <w:rFonts w:hint="eastAsia"/>
                <w:sz w:val="24"/>
                <w:szCs w:val="24"/>
              </w:rPr>
              <w:t xml:space="preserve">             </w:t>
            </w:r>
            <w:r>
              <w:rPr>
                <w:rFonts w:hint="eastAsia"/>
                <w:sz w:val="24"/>
                <w:szCs w:val="24"/>
              </w:rPr>
              <w:t>發電方式</w:t>
            </w:r>
          </w:p>
          <w:p w:rsidR="0045633B" w:rsidRDefault="000E76CD">
            <w:pPr>
              <w:rPr>
                <w:sz w:val="24"/>
                <w:szCs w:val="24"/>
              </w:rPr>
            </w:pPr>
            <w:r>
              <w:rPr>
                <w:rFonts w:hint="eastAsia"/>
                <w:sz w:val="24"/>
                <w:szCs w:val="24"/>
              </w:rPr>
              <w:t>年度</w:t>
            </w:r>
          </w:p>
        </w:tc>
        <w:tc>
          <w:tcPr>
            <w:tcW w:w="1920"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火力發電</w:t>
            </w:r>
            <w:r>
              <w:rPr>
                <w:sz w:val="24"/>
                <w:szCs w:val="24"/>
              </w:rPr>
              <w:t>(%)</w:t>
            </w:r>
          </w:p>
        </w:tc>
        <w:tc>
          <w:tcPr>
            <w:tcW w:w="1920"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再生能源</w:t>
            </w:r>
            <w:r>
              <w:rPr>
                <w:sz w:val="24"/>
                <w:szCs w:val="24"/>
              </w:rPr>
              <w:t>(%)</w:t>
            </w:r>
          </w:p>
        </w:tc>
        <w:tc>
          <w:tcPr>
            <w:tcW w:w="1920"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抽蓄水力</w:t>
            </w:r>
            <w:r>
              <w:rPr>
                <w:sz w:val="24"/>
                <w:szCs w:val="24"/>
              </w:rPr>
              <w:t>(%)</w:t>
            </w:r>
          </w:p>
        </w:tc>
        <w:tc>
          <w:tcPr>
            <w:tcW w:w="1920"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核能發電</w:t>
            </w:r>
            <w:r>
              <w:rPr>
                <w:sz w:val="24"/>
                <w:szCs w:val="24"/>
              </w:rPr>
              <w:t>(%)</w:t>
            </w:r>
          </w:p>
        </w:tc>
      </w:tr>
      <w:tr w:rsidR="0045633B">
        <w:trPr>
          <w:trHeight w:val="680"/>
          <w:jc w:val="center"/>
        </w:trPr>
        <w:tc>
          <w:tcPr>
            <w:tcW w:w="191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108</w:t>
            </w:r>
            <w:r>
              <w:rPr>
                <w:sz w:val="24"/>
                <w:szCs w:val="24"/>
              </w:rPr>
              <w:t>年發電配置</w:t>
            </w: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r w:rsidR="0045633B">
        <w:trPr>
          <w:trHeight w:val="640"/>
          <w:jc w:val="center"/>
        </w:trPr>
        <w:tc>
          <w:tcPr>
            <w:tcW w:w="191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110</w:t>
            </w:r>
            <w:r>
              <w:rPr>
                <w:sz w:val="24"/>
                <w:szCs w:val="24"/>
              </w:rPr>
              <w:t>年發電配置</w:t>
            </w: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r w:rsidR="0045633B">
        <w:trPr>
          <w:trHeight w:val="680"/>
          <w:jc w:val="center"/>
        </w:trPr>
        <w:tc>
          <w:tcPr>
            <w:tcW w:w="191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115</w:t>
            </w:r>
            <w:r>
              <w:rPr>
                <w:sz w:val="24"/>
                <w:szCs w:val="24"/>
              </w:rPr>
              <w:t>年發電配置</w:t>
            </w: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r w:rsidR="0045633B">
        <w:trPr>
          <w:trHeight w:val="640"/>
          <w:jc w:val="center"/>
        </w:trPr>
        <w:tc>
          <w:tcPr>
            <w:tcW w:w="1917" w:type="dxa"/>
            <w:tcBorders>
              <w:top w:val="single" w:sz="4" w:space="0" w:color="000000"/>
              <w:left w:val="single" w:sz="4" w:space="0" w:color="000000"/>
              <w:bottom w:val="single" w:sz="4" w:space="0" w:color="000000"/>
              <w:right w:val="single" w:sz="4" w:space="0" w:color="000000"/>
            </w:tcBorders>
          </w:tcPr>
          <w:p w:rsidR="0045633B" w:rsidRDefault="00C80255">
            <w:pPr>
              <w:rPr>
                <w:sz w:val="24"/>
                <w:szCs w:val="24"/>
              </w:rPr>
            </w:pPr>
            <w:r>
              <w:rPr>
                <w:sz w:val="24"/>
                <w:szCs w:val="24"/>
              </w:rPr>
              <w:t>120</w:t>
            </w:r>
            <w:r>
              <w:rPr>
                <w:sz w:val="24"/>
                <w:szCs w:val="24"/>
              </w:rPr>
              <w:t>年發電配置</w:t>
            </w: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c>
          <w:tcPr>
            <w:tcW w:w="1920"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45633B" w:rsidRDefault="0045633B">
      <w:pPr>
        <w:rPr>
          <w:sz w:val="24"/>
          <w:szCs w:val="24"/>
        </w:rPr>
      </w:pPr>
    </w:p>
    <w:p w:rsidR="0045633B" w:rsidRDefault="00C80255">
      <w:pPr>
        <w:rPr>
          <w:sz w:val="24"/>
          <w:szCs w:val="24"/>
        </w:rPr>
      </w:pPr>
      <w:r>
        <w:rPr>
          <w:sz w:val="24"/>
          <w:szCs w:val="24"/>
        </w:rPr>
        <w:t>(</w:t>
      </w:r>
      <w:r>
        <w:rPr>
          <w:sz w:val="24"/>
          <w:szCs w:val="24"/>
        </w:rPr>
        <w:t>五</w:t>
      </w:r>
      <w:r>
        <w:rPr>
          <w:sz w:val="24"/>
          <w:szCs w:val="24"/>
        </w:rPr>
        <w:t>)</w:t>
      </w:r>
      <w:r>
        <w:rPr>
          <w:sz w:val="24"/>
          <w:szCs w:val="24"/>
        </w:rPr>
        <w:t>以上發電比例的配置原因是：</w:t>
      </w:r>
    </w:p>
    <w:tbl>
      <w:tblPr>
        <w:tblStyle w:val="af7"/>
        <w:tblW w:w="9633" w:type="dxa"/>
        <w:jc w:val="center"/>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Layout w:type="fixed"/>
        <w:tblLook w:val="0400" w:firstRow="0" w:lastRow="0" w:firstColumn="0" w:lastColumn="0" w:noHBand="0" w:noVBand="1"/>
      </w:tblPr>
      <w:tblGrid>
        <w:gridCol w:w="9633"/>
      </w:tblGrid>
      <w:tr w:rsidR="0045633B" w:rsidTr="00F20957">
        <w:trPr>
          <w:trHeight w:val="2010"/>
          <w:jc w:val="center"/>
        </w:trPr>
        <w:tc>
          <w:tcPr>
            <w:tcW w:w="9633" w:type="dxa"/>
            <w:tcBorders>
              <w:top w:val="single" w:sz="4" w:space="0" w:color="000000"/>
              <w:left w:val="single" w:sz="4" w:space="0" w:color="000000"/>
              <w:bottom w:val="single" w:sz="4" w:space="0" w:color="000000"/>
              <w:right w:val="single" w:sz="4" w:space="0" w:color="000000"/>
            </w:tcBorders>
          </w:tcPr>
          <w:p w:rsidR="0045633B" w:rsidRDefault="0045633B">
            <w:pPr>
              <w:rPr>
                <w:sz w:val="24"/>
                <w:szCs w:val="24"/>
              </w:rPr>
            </w:pPr>
          </w:p>
        </w:tc>
      </w:tr>
    </w:tbl>
    <w:p w:rsidR="00F20957" w:rsidRDefault="00F20957">
      <w:pPr>
        <w:rPr>
          <w:rFonts w:hint="eastAsia"/>
          <w:sz w:val="24"/>
          <w:szCs w:val="24"/>
        </w:rPr>
      </w:pPr>
    </w:p>
    <w:p w:rsidR="0045633B" w:rsidRDefault="00C80255">
      <w:pPr>
        <w:rPr>
          <w:b/>
          <w:sz w:val="24"/>
          <w:szCs w:val="24"/>
        </w:rPr>
      </w:pPr>
      <w:r w:rsidRPr="000E76CD">
        <w:rPr>
          <w:sz w:val="24"/>
          <w:szCs w:val="24"/>
          <w:bdr w:val="single" w:sz="4" w:space="0" w:color="auto"/>
        </w:rPr>
        <w:lastRenderedPageBreak/>
        <w:t>文本</w:t>
      </w:r>
      <w:r w:rsidRPr="000E76CD">
        <w:rPr>
          <w:sz w:val="24"/>
          <w:szCs w:val="24"/>
          <w:bdr w:val="single" w:sz="4" w:space="0" w:color="auto"/>
        </w:rPr>
        <w:t>5-3</w:t>
      </w:r>
      <w:r w:rsidR="000E76CD">
        <w:rPr>
          <w:rFonts w:hint="eastAsia"/>
          <w:b/>
          <w:color w:val="002060"/>
          <w:sz w:val="24"/>
          <w:szCs w:val="24"/>
        </w:rPr>
        <w:t xml:space="preserve">   </w:t>
      </w:r>
      <w:r>
        <w:rPr>
          <w:b/>
          <w:color w:val="002060"/>
          <w:sz w:val="24"/>
          <w:szCs w:val="24"/>
        </w:rPr>
        <w:t>電力結構、電價與</w:t>
      </w:r>
      <w:r>
        <w:rPr>
          <w:b/>
          <w:color w:val="002060"/>
          <w:sz w:val="24"/>
          <w:szCs w:val="24"/>
        </w:rPr>
        <w:t>相關參考資料</w:t>
      </w:r>
    </w:p>
    <w:p w:rsidR="00740A16" w:rsidRDefault="00740A16">
      <w:pPr>
        <w:shd w:val="clear" w:color="auto" w:fill="FFFFFF"/>
        <w:spacing w:after="109" w:line="300" w:lineRule="auto"/>
        <w:ind w:firstLine="480"/>
        <w:rPr>
          <w:color w:val="222222"/>
          <w:sz w:val="24"/>
          <w:szCs w:val="24"/>
          <w:highlight w:val="white"/>
        </w:rPr>
      </w:pPr>
    </w:p>
    <w:p w:rsidR="00C02899" w:rsidRDefault="00C80255" w:rsidP="00C02899">
      <w:pPr>
        <w:shd w:val="clear" w:color="auto" w:fill="FFFFFF"/>
        <w:spacing w:after="109" w:line="300" w:lineRule="auto"/>
        <w:ind w:firstLine="480"/>
        <w:rPr>
          <w:sz w:val="24"/>
          <w:szCs w:val="24"/>
        </w:rPr>
      </w:pPr>
      <w:r>
        <w:rPr>
          <w:color w:val="222222"/>
          <w:sz w:val="24"/>
          <w:szCs w:val="24"/>
          <w:highlight w:val="white"/>
        </w:rPr>
        <w:t>台灣</w:t>
      </w:r>
      <w:r>
        <w:rPr>
          <w:color w:val="222222"/>
          <w:sz w:val="24"/>
          <w:szCs w:val="24"/>
          <w:highlight w:val="white"/>
        </w:rPr>
        <w:t xml:space="preserve">105 </w:t>
      </w:r>
      <w:r>
        <w:rPr>
          <w:color w:val="222222"/>
          <w:sz w:val="24"/>
          <w:szCs w:val="24"/>
          <w:highlight w:val="white"/>
        </w:rPr>
        <w:t>年台電系統發購電量為</w:t>
      </w:r>
      <w:r>
        <w:rPr>
          <w:color w:val="222222"/>
          <w:sz w:val="24"/>
          <w:szCs w:val="24"/>
          <w:highlight w:val="white"/>
        </w:rPr>
        <w:t>2,258</w:t>
      </w:r>
      <w:r>
        <w:rPr>
          <w:color w:val="222222"/>
          <w:sz w:val="24"/>
          <w:szCs w:val="24"/>
          <w:highlight w:val="white"/>
        </w:rPr>
        <w:t>億度，其中火力發電量比例為</w:t>
      </w:r>
      <w:r>
        <w:rPr>
          <w:color w:val="222222"/>
          <w:sz w:val="24"/>
          <w:szCs w:val="24"/>
          <w:highlight w:val="white"/>
        </w:rPr>
        <w:t>79.9%</w:t>
      </w:r>
      <w:r>
        <w:rPr>
          <w:color w:val="222222"/>
          <w:sz w:val="24"/>
          <w:szCs w:val="24"/>
          <w:highlight w:val="white"/>
        </w:rPr>
        <w:t>，再生能源為</w:t>
      </w:r>
      <w:r>
        <w:rPr>
          <w:color w:val="222222"/>
          <w:sz w:val="24"/>
          <w:szCs w:val="24"/>
          <w:highlight w:val="white"/>
        </w:rPr>
        <w:t>5.1%</w:t>
      </w:r>
      <w:r>
        <w:rPr>
          <w:color w:val="222222"/>
          <w:sz w:val="24"/>
          <w:szCs w:val="24"/>
          <w:highlight w:val="white"/>
        </w:rPr>
        <w:t>，抽蓄水力</w:t>
      </w:r>
      <w:r>
        <w:rPr>
          <w:color w:val="222222"/>
          <w:sz w:val="24"/>
          <w:szCs w:val="24"/>
          <w:highlight w:val="white"/>
        </w:rPr>
        <w:t>1.5%</w:t>
      </w:r>
      <w:r>
        <w:rPr>
          <w:color w:val="222222"/>
          <w:sz w:val="24"/>
          <w:szCs w:val="24"/>
          <w:highlight w:val="white"/>
        </w:rPr>
        <w:t>，核能為</w:t>
      </w:r>
      <w:r>
        <w:rPr>
          <w:color w:val="222222"/>
          <w:sz w:val="24"/>
          <w:szCs w:val="24"/>
          <w:highlight w:val="white"/>
        </w:rPr>
        <w:t>13.5%</w:t>
      </w:r>
      <w:r>
        <w:rPr>
          <w:color w:val="222222"/>
          <w:sz w:val="24"/>
          <w:szCs w:val="24"/>
          <w:highlight w:val="white"/>
        </w:rPr>
        <w:t>。</w:t>
      </w:r>
      <w:r w:rsidR="00C02899">
        <w:rPr>
          <w:rFonts w:hint="eastAsia"/>
          <w:sz w:val="24"/>
          <w:szCs w:val="24"/>
        </w:rPr>
        <w:t>(</w:t>
      </w:r>
      <w:r w:rsidR="00C02899">
        <w:rPr>
          <w:rFonts w:hint="eastAsia"/>
          <w:sz w:val="24"/>
          <w:szCs w:val="24"/>
        </w:rPr>
        <w:t>下圖：</w:t>
      </w:r>
      <w:r w:rsidR="00C02899">
        <w:rPr>
          <w:rFonts w:hint="eastAsia"/>
          <w:sz w:val="24"/>
          <w:szCs w:val="24"/>
        </w:rPr>
        <w:t>南一出版社六下自然</w:t>
      </w:r>
      <w:r w:rsidR="00C02899">
        <w:rPr>
          <w:rFonts w:hint="eastAsia"/>
          <w:sz w:val="24"/>
          <w:szCs w:val="24"/>
        </w:rPr>
        <w:t>P.64)</w:t>
      </w:r>
    </w:p>
    <w:p w:rsidR="00740A16" w:rsidRDefault="00740A16" w:rsidP="00740A16">
      <w:pPr>
        <w:shd w:val="clear" w:color="auto" w:fill="FFFFFF"/>
        <w:spacing w:after="109" w:line="300" w:lineRule="auto"/>
        <w:ind w:firstLine="480"/>
        <w:jc w:val="center"/>
        <w:rPr>
          <w:color w:val="222222"/>
          <w:sz w:val="24"/>
          <w:szCs w:val="24"/>
        </w:rPr>
      </w:pPr>
      <w:r>
        <w:rPr>
          <w:noProof/>
          <w:color w:val="222222"/>
          <w:sz w:val="24"/>
          <w:szCs w:val="24"/>
        </w:rPr>
        <w:drawing>
          <wp:inline distT="0" distB="0" distL="0" distR="0" wp14:anchorId="49F8CBAA" wp14:editId="68AA269A">
            <wp:extent cx="4818190" cy="2609126"/>
            <wp:effectExtent l="0" t="0" r="1905" b="127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essageImage_1524191639698.jpg"/>
                    <pic:cNvPicPr/>
                  </pic:nvPicPr>
                  <pic:blipFill rotWithShape="1">
                    <a:blip r:embed="rId15">
                      <a:extLst>
                        <a:ext uri="{28A0092B-C50C-407E-A947-70E740481C1C}">
                          <a14:useLocalDpi xmlns:a14="http://schemas.microsoft.com/office/drawing/2010/main" val="0"/>
                        </a:ext>
                      </a:extLst>
                    </a:blip>
                    <a:srcRect l="2645" t="47276" r="54245" b="23541"/>
                    <a:stretch/>
                  </pic:blipFill>
                  <pic:spPr bwMode="auto">
                    <a:xfrm>
                      <a:off x="0" y="0"/>
                      <a:ext cx="4888186" cy="2647030"/>
                    </a:xfrm>
                    <a:prstGeom prst="rect">
                      <a:avLst/>
                    </a:prstGeom>
                    <a:ln>
                      <a:noFill/>
                    </a:ln>
                    <a:extLst>
                      <a:ext uri="{53640926-AAD7-44D8-BBD7-CCE9431645EC}">
                        <a14:shadowObscured xmlns:a14="http://schemas.microsoft.com/office/drawing/2010/main"/>
                      </a:ext>
                    </a:extLst>
                  </pic:spPr>
                </pic:pic>
              </a:graphicData>
            </a:graphic>
          </wp:inline>
        </w:drawing>
      </w:r>
    </w:p>
    <w:p w:rsidR="00C02899" w:rsidRDefault="00C02899">
      <w:pPr>
        <w:shd w:val="clear" w:color="auto" w:fill="FFFFFF"/>
        <w:spacing w:after="109" w:line="300" w:lineRule="auto"/>
        <w:ind w:firstLine="480"/>
        <w:rPr>
          <w:color w:val="222222"/>
          <w:sz w:val="24"/>
          <w:szCs w:val="24"/>
          <w:highlight w:val="white"/>
        </w:rPr>
      </w:pPr>
    </w:p>
    <w:p w:rsidR="0045633B" w:rsidRDefault="00C80255">
      <w:pPr>
        <w:shd w:val="clear" w:color="auto" w:fill="FFFFFF"/>
        <w:spacing w:after="109" w:line="300" w:lineRule="auto"/>
        <w:ind w:firstLine="480"/>
        <w:rPr>
          <w:noProof/>
          <w:sz w:val="24"/>
          <w:szCs w:val="24"/>
          <w:highlight w:val="white"/>
        </w:rPr>
      </w:pPr>
      <w:r>
        <w:rPr>
          <w:color w:val="222222"/>
          <w:sz w:val="24"/>
          <w:szCs w:val="24"/>
          <w:highlight w:val="white"/>
        </w:rPr>
        <w:t>另外，</w:t>
      </w:r>
      <w:r>
        <w:rPr>
          <w:color w:val="222222"/>
          <w:sz w:val="24"/>
          <w:szCs w:val="24"/>
        </w:rPr>
        <w:t>依據國際能源總署</w:t>
      </w:r>
      <w:r>
        <w:rPr>
          <w:color w:val="222222"/>
          <w:sz w:val="24"/>
          <w:szCs w:val="24"/>
        </w:rPr>
        <w:t>(IEA)2017</w:t>
      </w:r>
      <w:r>
        <w:rPr>
          <w:color w:val="222222"/>
          <w:sz w:val="24"/>
          <w:szCs w:val="24"/>
        </w:rPr>
        <w:t>年之最新統計資料與</w:t>
      </w:r>
      <w:r>
        <w:rPr>
          <w:color w:val="222222"/>
          <w:sz w:val="24"/>
          <w:szCs w:val="24"/>
        </w:rPr>
        <w:t>各國電價資料，</w:t>
      </w:r>
      <w:r>
        <w:rPr>
          <w:color w:val="222222"/>
          <w:sz w:val="24"/>
          <w:szCs w:val="24"/>
        </w:rPr>
        <w:t>105</w:t>
      </w:r>
      <w:r>
        <w:rPr>
          <w:color w:val="222222"/>
          <w:sz w:val="24"/>
          <w:szCs w:val="24"/>
        </w:rPr>
        <w:t>年我國住宅電價為全球第</w:t>
      </w:r>
      <w:r>
        <w:rPr>
          <w:color w:val="222222"/>
          <w:sz w:val="24"/>
          <w:szCs w:val="24"/>
        </w:rPr>
        <w:t>2</w:t>
      </w:r>
      <w:r>
        <w:rPr>
          <w:color w:val="222222"/>
          <w:sz w:val="24"/>
          <w:szCs w:val="24"/>
        </w:rPr>
        <w:t>低，工業電價為全球第</w:t>
      </w:r>
      <w:r>
        <w:rPr>
          <w:color w:val="222222"/>
          <w:sz w:val="24"/>
          <w:szCs w:val="24"/>
        </w:rPr>
        <w:t>7</w:t>
      </w:r>
      <w:r>
        <w:rPr>
          <w:color w:val="222222"/>
          <w:sz w:val="24"/>
          <w:szCs w:val="24"/>
        </w:rPr>
        <w:t>低</w:t>
      </w:r>
      <w:r>
        <w:rPr>
          <w:color w:val="222222"/>
          <w:sz w:val="24"/>
          <w:szCs w:val="24"/>
        </w:rPr>
        <w:t>。</w:t>
      </w:r>
      <w:r>
        <w:rPr>
          <w:color w:val="222222"/>
          <w:sz w:val="24"/>
          <w:szCs w:val="24"/>
          <w:highlight w:val="white"/>
        </w:rPr>
        <w:t>(</w:t>
      </w:r>
      <w:r>
        <w:rPr>
          <w:color w:val="222222"/>
          <w:sz w:val="24"/>
          <w:szCs w:val="24"/>
          <w:highlight w:val="white"/>
        </w:rPr>
        <w:t>資料來源：台灣電力公司</w:t>
      </w:r>
      <w:r>
        <w:rPr>
          <w:color w:val="222222"/>
          <w:sz w:val="24"/>
          <w:szCs w:val="24"/>
          <w:highlight w:val="white"/>
        </w:rPr>
        <w:t>)</w:t>
      </w:r>
      <w:r w:rsidR="00740A16" w:rsidRPr="00740A16">
        <w:rPr>
          <w:noProof/>
          <w:sz w:val="24"/>
          <w:szCs w:val="24"/>
          <w:highlight w:val="white"/>
        </w:rPr>
        <w:t xml:space="preserve"> </w:t>
      </w:r>
      <w:r w:rsidR="00740A16">
        <w:rPr>
          <w:noProof/>
          <w:sz w:val="24"/>
          <w:szCs w:val="24"/>
          <w:highlight w:val="white"/>
        </w:rPr>
        <w:drawing>
          <wp:inline distT="0" distB="0" distL="0" distR="0" wp14:anchorId="6296C0CD" wp14:editId="4C6F6485">
            <wp:extent cx="5962650" cy="2971800"/>
            <wp:effectExtent l="0" t="0" r="0" b="0"/>
            <wp:docPr id="3" name="image8.jpg" descr="住宅用電比較圖"/>
            <wp:cNvGraphicFramePr/>
            <a:graphic xmlns:a="http://schemas.openxmlformats.org/drawingml/2006/main">
              <a:graphicData uri="http://schemas.openxmlformats.org/drawingml/2006/picture">
                <pic:pic xmlns:pic="http://schemas.openxmlformats.org/drawingml/2006/picture">
                  <pic:nvPicPr>
                    <pic:cNvPr id="0" name="image8.jpg" descr="住宅用電比較圖"/>
                    <pic:cNvPicPr preferRelativeResize="0"/>
                  </pic:nvPicPr>
                  <pic:blipFill>
                    <a:blip r:embed="rId16"/>
                    <a:srcRect/>
                    <a:stretch>
                      <a:fillRect/>
                    </a:stretch>
                  </pic:blipFill>
                  <pic:spPr>
                    <a:xfrm>
                      <a:off x="0" y="0"/>
                      <a:ext cx="5963848" cy="2972397"/>
                    </a:xfrm>
                    <a:prstGeom prst="rect">
                      <a:avLst/>
                    </a:prstGeom>
                    <a:ln/>
                  </pic:spPr>
                </pic:pic>
              </a:graphicData>
            </a:graphic>
          </wp:inline>
        </w:drawing>
      </w:r>
    </w:p>
    <w:p w:rsidR="00C02899" w:rsidRDefault="00C02899" w:rsidP="00C02899">
      <w:pPr>
        <w:spacing w:before="120" w:line="360" w:lineRule="auto"/>
        <w:jc w:val="center"/>
        <w:rPr>
          <w:sz w:val="24"/>
          <w:szCs w:val="24"/>
          <w:u w:val="single"/>
        </w:rPr>
      </w:pPr>
      <w:r>
        <w:rPr>
          <w:sz w:val="24"/>
          <w:szCs w:val="24"/>
          <w:u w:val="single"/>
        </w:rPr>
        <w:t>德國擔再生能源發電領頭羊，供電比例最高</w:t>
      </w:r>
      <w:r>
        <w:rPr>
          <w:sz w:val="24"/>
          <w:szCs w:val="24"/>
          <w:u w:val="single"/>
        </w:rPr>
        <w:t>85%</w:t>
      </w:r>
    </w:p>
    <w:p w:rsidR="00C02899" w:rsidRDefault="00C02899" w:rsidP="00C02899">
      <w:pPr>
        <w:spacing w:line="300" w:lineRule="auto"/>
        <w:ind w:firstLine="520"/>
        <w:rPr>
          <w:color w:val="222222"/>
          <w:sz w:val="24"/>
          <w:szCs w:val="24"/>
          <w:highlight w:val="white"/>
        </w:rPr>
      </w:pPr>
      <w:r>
        <w:rPr>
          <w:color w:val="222222"/>
          <w:sz w:val="24"/>
          <w:szCs w:val="24"/>
          <w:highlight w:val="white"/>
        </w:rPr>
        <w:t>德國目標於</w:t>
      </w:r>
      <w:r>
        <w:rPr>
          <w:color w:val="222222"/>
          <w:sz w:val="24"/>
          <w:szCs w:val="24"/>
          <w:highlight w:val="white"/>
        </w:rPr>
        <w:t>2050</w:t>
      </w:r>
      <w:r>
        <w:rPr>
          <w:color w:val="222222"/>
          <w:sz w:val="24"/>
          <w:szCs w:val="24"/>
          <w:highlight w:val="white"/>
        </w:rPr>
        <w:t>年達到全面再生能源供電。</w:t>
      </w:r>
      <w:r>
        <w:rPr>
          <w:color w:val="222222"/>
          <w:sz w:val="24"/>
          <w:szCs w:val="24"/>
          <w:highlight w:val="white"/>
        </w:rPr>
        <w:t>2017</w:t>
      </w:r>
      <w:r>
        <w:rPr>
          <w:color w:val="222222"/>
          <w:sz w:val="24"/>
          <w:szCs w:val="24"/>
          <w:highlight w:val="white"/>
        </w:rPr>
        <w:t>年</w:t>
      </w:r>
      <w:r>
        <w:rPr>
          <w:color w:val="222222"/>
          <w:sz w:val="24"/>
          <w:szCs w:val="24"/>
          <w:highlight w:val="white"/>
        </w:rPr>
        <w:t>4</w:t>
      </w:r>
      <w:r>
        <w:rPr>
          <w:color w:val="222222"/>
          <w:sz w:val="24"/>
          <w:szCs w:val="24"/>
          <w:highlight w:val="white"/>
        </w:rPr>
        <w:t>月</w:t>
      </w:r>
      <w:r>
        <w:rPr>
          <w:color w:val="222222"/>
          <w:sz w:val="24"/>
          <w:szCs w:val="24"/>
          <w:highlight w:val="white"/>
        </w:rPr>
        <w:t>30</w:t>
      </w:r>
      <w:r>
        <w:rPr>
          <w:color w:val="222222"/>
          <w:sz w:val="24"/>
          <w:szCs w:val="24"/>
          <w:highlight w:val="white"/>
        </w:rPr>
        <w:t>日為一個新的里程碑，德國在</w:t>
      </w:r>
      <w:r>
        <w:rPr>
          <w:color w:val="222222"/>
          <w:sz w:val="24"/>
          <w:szCs w:val="24"/>
          <w:highlight w:val="white"/>
        </w:rPr>
        <w:t>13</w:t>
      </w:r>
      <w:r>
        <w:rPr>
          <w:color w:val="222222"/>
          <w:sz w:val="24"/>
          <w:szCs w:val="24"/>
          <w:highlight w:val="white"/>
        </w:rPr>
        <w:t>小時內所使用的電力，有</w:t>
      </w:r>
      <w:r>
        <w:rPr>
          <w:color w:val="222222"/>
          <w:sz w:val="24"/>
          <w:szCs w:val="24"/>
          <w:highlight w:val="white"/>
        </w:rPr>
        <w:t>85%</w:t>
      </w:r>
      <w:r>
        <w:rPr>
          <w:color w:val="222222"/>
          <w:sz w:val="24"/>
          <w:szCs w:val="24"/>
          <w:highlight w:val="white"/>
        </w:rPr>
        <w:t>來自再生能源。由於當天天氣晴朗，太陽和風力的大方貢獻，再生能源發電占了</w:t>
      </w:r>
      <w:r>
        <w:rPr>
          <w:color w:val="222222"/>
          <w:sz w:val="24"/>
          <w:szCs w:val="24"/>
          <w:highlight w:val="white"/>
        </w:rPr>
        <w:t>64%</w:t>
      </w:r>
      <w:r>
        <w:rPr>
          <w:color w:val="222222"/>
          <w:sz w:val="24"/>
          <w:szCs w:val="24"/>
          <w:highlight w:val="white"/>
        </w:rPr>
        <w:t>的總用電，其餘還有生質能和水力發電輔助。</w:t>
      </w:r>
    </w:p>
    <w:p w:rsidR="00C92984" w:rsidRDefault="00C02899" w:rsidP="00C92984">
      <w:pPr>
        <w:shd w:val="clear" w:color="auto" w:fill="FFFFFF"/>
        <w:spacing w:after="109" w:line="300" w:lineRule="auto"/>
        <w:ind w:firstLine="480"/>
        <w:rPr>
          <w:rFonts w:asciiTheme="minorEastAsia" w:hAnsiTheme="minorEastAsia" w:cs="Open Sans"/>
          <w:sz w:val="21"/>
          <w:szCs w:val="21"/>
          <w:shd w:val="clear" w:color="auto" w:fill="F7F7F7"/>
        </w:rPr>
      </w:pPr>
      <w:r>
        <w:rPr>
          <w:color w:val="222222"/>
          <w:sz w:val="24"/>
          <w:szCs w:val="24"/>
          <w:highlight w:val="white"/>
        </w:rPr>
        <w:t>由於德國計畫在五年內將全部的核電廠除役，歐盟國的石化燃料發電也已漸漸被淘汰，像是西班牙於三年前已達到風力發電為主要供電來源的指標；葡萄牙則在</w:t>
      </w:r>
      <w:r>
        <w:rPr>
          <w:color w:val="222222"/>
          <w:sz w:val="24"/>
          <w:szCs w:val="24"/>
          <w:highlight w:val="white"/>
        </w:rPr>
        <w:t>2016</w:t>
      </w:r>
      <w:r>
        <w:rPr>
          <w:color w:val="222222"/>
          <w:sz w:val="24"/>
          <w:szCs w:val="24"/>
          <w:highlight w:val="white"/>
        </w:rPr>
        <w:t>年挑戰連續三天內完全不使用燃煤發電和天然氣發電。</w:t>
      </w:r>
      <w:r>
        <w:rPr>
          <w:color w:val="222222"/>
          <w:sz w:val="24"/>
          <w:szCs w:val="24"/>
          <w:highlight w:val="white"/>
        </w:rPr>
        <w:br/>
      </w:r>
      <w:r>
        <w:rPr>
          <w:rFonts w:hint="eastAsia"/>
          <w:color w:val="222222"/>
          <w:sz w:val="24"/>
          <w:szCs w:val="24"/>
          <w:highlight w:val="white"/>
        </w:rPr>
        <w:t>(</w:t>
      </w:r>
      <w:r>
        <w:rPr>
          <w:rFonts w:ascii="微軟正黑體" w:eastAsia="微軟正黑體" w:hAnsi="微軟正黑體" w:cs="微軟正黑體" w:hint="eastAsia"/>
          <w:sz w:val="21"/>
          <w:szCs w:val="21"/>
          <w:shd w:val="clear" w:color="auto" w:fill="F7F7F7"/>
        </w:rPr>
        <w:t>原文網址：</w:t>
      </w:r>
      <w:hyperlink r:id="rId17">
        <w:r>
          <w:rPr>
            <w:rFonts w:ascii="Open Sans" w:eastAsia="Open Sans" w:hAnsi="Open Sans" w:cs="Open Sans"/>
            <w:sz w:val="21"/>
            <w:szCs w:val="21"/>
            <w:u w:val="single"/>
            <w:shd w:val="clear" w:color="auto" w:fill="F7F7F7"/>
          </w:rPr>
          <w:t>https://kknews.cc/zh-tw/world/k3xrjov.html</w:t>
        </w:r>
      </w:hyperlink>
      <w:r w:rsidRPr="00C02899">
        <w:rPr>
          <w:rFonts w:asciiTheme="minorEastAsia" w:hAnsiTheme="minorEastAsia" w:cs="Open Sans" w:hint="eastAsia"/>
          <w:sz w:val="21"/>
          <w:szCs w:val="21"/>
          <w:shd w:val="clear" w:color="auto" w:fill="F7F7F7"/>
        </w:rPr>
        <w:t xml:space="preserve"> )</w:t>
      </w:r>
      <w:bookmarkStart w:id="0" w:name="_gjdgxs" w:colFirst="0" w:colLast="0"/>
      <w:bookmarkEnd w:id="0"/>
    </w:p>
    <w:p w:rsidR="00C92984" w:rsidRDefault="00C92984" w:rsidP="00C92984">
      <w:pPr>
        <w:jc w:val="center"/>
        <w:rPr>
          <w:rFonts w:ascii="標楷體" w:eastAsia="標楷體" w:hAnsi="標楷體"/>
          <w:b/>
          <w:sz w:val="28"/>
          <w:szCs w:val="28"/>
        </w:rPr>
      </w:pPr>
      <w:r>
        <w:rPr>
          <w:rFonts w:ascii="標楷體" w:eastAsia="標楷體" w:hAnsi="標楷體" w:hint="eastAsia"/>
          <w:b/>
          <w:sz w:val="28"/>
          <w:szCs w:val="28"/>
        </w:rPr>
        <w:lastRenderedPageBreak/>
        <w:t>新北市國教輔導團自然科學輔導小組專任輔導員公開觀課紀錄表</w:t>
      </w:r>
    </w:p>
    <w:p w:rsidR="00C92984" w:rsidRDefault="00C92984" w:rsidP="00C92984">
      <w:pPr>
        <w:rPr>
          <w:rFonts w:ascii="標楷體" w:eastAsia="標楷體" w:hAnsi="標楷體"/>
          <w:b/>
          <w:szCs w:val="24"/>
        </w:rPr>
      </w:pPr>
    </w:p>
    <w:p w:rsidR="00C92984" w:rsidRDefault="00C92984" w:rsidP="00C92984">
      <w:pPr>
        <w:rPr>
          <w:rFonts w:ascii="標楷體" w:eastAsia="標楷體" w:hAnsi="標楷體"/>
          <w:b/>
          <w:szCs w:val="24"/>
        </w:rPr>
      </w:pPr>
      <w:r w:rsidRPr="00864A31">
        <w:rPr>
          <w:rFonts w:ascii="標楷體" w:eastAsia="標楷體" w:hAnsi="標楷體" w:hint="eastAsia"/>
          <w:b/>
          <w:szCs w:val="24"/>
        </w:rPr>
        <w:t>觀課科目：</w:t>
      </w:r>
      <w:r>
        <w:rPr>
          <w:rFonts w:ascii="標楷體" w:eastAsia="標楷體" w:hAnsi="標楷體" w:hint="eastAsia"/>
          <w:b/>
          <w:szCs w:val="24"/>
        </w:rPr>
        <w:t>自然與生活科技</w:t>
      </w:r>
      <w:r w:rsidRPr="00864A31">
        <w:rPr>
          <w:rFonts w:ascii="標楷體" w:eastAsia="標楷體" w:hAnsi="標楷體" w:hint="eastAsia"/>
          <w:b/>
          <w:szCs w:val="24"/>
        </w:rPr>
        <w:t xml:space="preserve">     </w:t>
      </w:r>
      <w:r>
        <w:rPr>
          <w:rFonts w:ascii="標楷體" w:eastAsia="標楷體" w:hAnsi="標楷體" w:hint="eastAsia"/>
          <w:b/>
          <w:szCs w:val="24"/>
        </w:rPr>
        <w:t xml:space="preserve">    </w:t>
      </w:r>
      <w:r>
        <w:rPr>
          <w:rFonts w:ascii="標楷體" w:eastAsia="標楷體" w:hAnsi="標楷體" w:hint="eastAsia"/>
          <w:b/>
          <w:szCs w:val="24"/>
        </w:rPr>
        <w:t>課堂</w:t>
      </w:r>
      <w:r w:rsidRPr="00864A31">
        <w:rPr>
          <w:rFonts w:ascii="標楷體" w:eastAsia="標楷體" w:hAnsi="標楷體" w:hint="eastAsia"/>
          <w:b/>
          <w:szCs w:val="24"/>
        </w:rPr>
        <w:t>教師：</w:t>
      </w:r>
      <w:r>
        <w:rPr>
          <w:rFonts w:ascii="標楷體" w:eastAsia="標楷體" w:hAnsi="標楷體" w:hint="eastAsia"/>
          <w:b/>
          <w:szCs w:val="24"/>
        </w:rPr>
        <w:t>陳振威</w:t>
      </w:r>
      <w:r w:rsidRPr="00864A31">
        <w:rPr>
          <w:rFonts w:ascii="標楷體" w:eastAsia="標楷體" w:hAnsi="標楷體" w:hint="eastAsia"/>
          <w:b/>
          <w:szCs w:val="24"/>
        </w:rPr>
        <w:t xml:space="preserve">         班級：</w:t>
      </w:r>
      <w:r>
        <w:rPr>
          <w:rFonts w:ascii="標楷體" w:eastAsia="標楷體" w:hAnsi="標楷體" w:hint="eastAsia"/>
          <w:b/>
          <w:szCs w:val="24"/>
        </w:rPr>
        <w:t>自強國小604</w:t>
      </w:r>
    </w:p>
    <w:p w:rsidR="00C92984" w:rsidRDefault="00C92984" w:rsidP="00C92984">
      <w:pPr>
        <w:rPr>
          <w:rFonts w:ascii="標楷體" w:eastAsia="標楷體" w:hAnsi="標楷體"/>
          <w:b/>
          <w:szCs w:val="24"/>
        </w:rPr>
      </w:pPr>
      <w:r>
        <w:rPr>
          <w:rFonts w:ascii="標楷體" w:eastAsia="標楷體" w:hAnsi="標楷體" w:hint="eastAsia"/>
          <w:b/>
          <w:szCs w:val="24"/>
        </w:rPr>
        <w:t>授課內容</w:t>
      </w:r>
      <w:r>
        <w:rPr>
          <w:rFonts w:ascii="新細明體" w:eastAsia="新細明體" w:hAnsi="新細明體" w:hint="eastAsia"/>
          <w:b/>
          <w:szCs w:val="24"/>
        </w:rPr>
        <w:t>：</w:t>
      </w:r>
      <w:r w:rsidRPr="00A76AA4">
        <w:rPr>
          <w:rFonts w:ascii="新細明體" w:eastAsia="新細明體" w:hAnsi="新細明體" w:hint="eastAsia"/>
          <w:b/>
          <w:szCs w:val="24"/>
        </w:rPr>
        <w:t>生物環境與自然能源</w:t>
      </w:r>
      <w:r>
        <w:rPr>
          <w:rFonts w:ascii="標楷體" w:eastAsia="標楷體" w:hAnsi="標楷體" w:hint="eastAsia"/>
          <w:b/>
          <w:szCs w:val="24"/>
        </w:rPr>
        <w:t xml:space="preserve">     觀課日期</w:t>
      </w:r>
      <w:r>
        <w:rPr>
          <w:rFonts w:ascii="新細明體" w:eastAsia="新細明體" w:hAnsi="新細明體" w:hint="eastAsia"/>
          <w:b/>
          <w:szCs w:val="24"/>
        </w:rPr>
        <w:t xml:space="preserve">：107.04.24 </w:t>
      </w:r>
      <w:r>
        <w:rPr>
          <w:rFonts w:ascii="標楷體" w:eastAsia="標楷體" w:hAnsi="標楷體" w:hint="eastAsia"/>
          <w:b/>
          <w:szCs w:val="24"/>
        </w:rPr>
        <w:t xml:space="preserve">       觀課者</w:t>
      </w:r>
      <w:r>
        <w:rPr>
          <w:rFonts w:ascii="新細明體" w:eastAsia="新細明體" w:hAnsi="新細明體" w:hint="eastAsia"/>
          <w:b/>
          <w:szCs w:val="24"/>
        </w:rPr>
        <w:t>：</w:t>
      </w:r>
    </w:p>
    <w:p w:rsidR="00C92984" w:rsidRPr="00530DC7" w:rsidRDefault="00C92984" w:rsidP="00C92984">
      <w:pPr>
        <w:rPr>
          <w:rFonts w:ascii="標楷體" w:eastAsia="標楷體" w:hAnsi="標楷體"/>
          <w:b/>
          <w:szCs w:val="24"/>
        </w:rPr>
      </w:pPr>
    </w:p>
    <w:p w:rsidR="00C92984" w:rsidRDefault="00C92984" w:rsidP="00C92984">
      <w:pPr>
        <w:rPr>
          <w:rFonts w:ascii="標楷體" w:eastAsia="標楷體" w:hAnsi="標楷體"/>
          <w:b/>
          <w:szCs w:val="24"/>
        </w:rPr>
      </w:pPr>
      <w:r>
        <w:rPr>
          <w:rFonts w:ascii="標楷體" w:eastAsia="標楷體" w:hAnsi="標楷體" w:hint="eastAsia"/>
          <w:b/>
          <w:szCs w:val="24"/>
        </w:rPr>
        <w:t>第      組學生互動紀錄</w:t>
      </w:r>
    </w:p>
    <w:tbl>
      <w:tblPr>
        <w:tblStyle w:val="afd"/>
        <w:tblW w:w="9322" w:type="dxa"/>
        <w:tblLook w:val="04A0" w:firstRow="1" w:lastRow="0" w:firstColumn="1" w:lastColumn="0" w:noHBand="0" w:noVBand="1"/>
      </w:tblPr>
      <w:tblGrid>
        <w:gridCol w:w="1515"/>
        <w:gridCol w:w="1516"/>
        <w:gridCol w:w="1515"/>
        <w:gridCol w:w="1516"/>
        <w:gridCol w:w="3260"/>
      </w:tblGrid>
      <w:tr w:rsidR="00C92984" w:rsidTr="0024346D">
        <w:tc>
          <w:tcPr>
            <w:tcW w:w="1515" w:type="dxa"/>
          </w:tcPr>
          <w:p w:rsidR="00C92984" w:rsidRDefault="00C92984" w:rsidP="0024346D">
            <w:pPr>
              <w:rPr>
                <w:rFonts w:ascii="標楷體" w:eastAsia="標楷體" w:hAnsi="標楷體"/>
                <w:szCs w:val="24"/>
              </w:rPr>
            </w:pPr>
            <w:r>
              <w:rPr>
                <w:rFonts w:ascii="標楷體" w:eastAsia="標楷體" w:hAnsi="標楷體" w:hint="eastAsia"/>
                <w:szCs w:val="24"/>
              </w:rPr>
              <w:t xml:space="preserve">     </w:t>
            </w:r>
            <w:r w:rsidRPr="00480DAC">
              <w:rPr>
                <w:rFonts w:ascii="標楷體" w:eastAsia="標楷體" w:hAnsi="標楷體" w:hint="eastAsia"/>
                <w:szCs w:val="24"/>
              </w:rPr>
              <w:t>○</w:t>
            </w: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tc>
        <w:tc>
          <w:tcPr>
            <w:tcW w:w="1516" w:type="dxa"/>
            <w:tcBorders>
              <w:right w:val="dashSmallGap" w:sz="4" w:space="0" w:color="auto"/>
            </w:tcBorders>
          </w:tcPr>
          <w:p w:rsidR="00C92984" w:rsidRDefault="00C92984" w:rsidP="0024346D">
            <w:pPr>
              <w:rPr>
                <w:rFonts w:ascii="標楷體" w:eastAsia="標楷體" w:hAnsi="標楷體"/>
                <w:szCs w:val="24"/>
              </w:rPr>
            </w:pPr>
            <w:r>
              <w:rPr>
                <w:rFonts w:ascii="標楷體" w:eastAsia="標楷體" w:hAnsi="標楷體" w:hint="eastAsia"/>
                <w:szCs w:val="24"/>
              </w:rPr>
              <w:t xml:space="preserve">     </w:t>
            </w:r>
            <w:r w:rsidRPr="00480DAC">
              <w:rPr>
                <w:rFonts w:ascii="標楷體" w:eastAsia="標楷體" w:hAnsi="標楷體" w:hint="eastAsia"/>
                <w:szCs w:val="24"/>
              </w:rPr>
              <w:t>○</w:t>
            </w:r>
          </w:p>
        </w:tc>
        <w:tc>
          <w:tcPr>
            <w:tcW w:w="1515" w:type="dxa"/>
            <w:tcBorders>
              <w:left w:val="dashSmallGap" w:sz="4" w:space="0" w:color="auto"/>
              <w:bottom w:val="dashSmallGap" w:sz="4" w:space="0" w:color="auto"/>
              <w:right w:val="dashSmallGap" w:sz="4" w:space="0" w:color="auto"/>
            </w:tcBorders>
          </w:tcPr>
          <w:p w:rsidR="00C92984" w:rsidRDefault="00C92984" w:rsidP="0024346D">
            <w:pPr>
              <w:rPr>
                <w:rFonts w:ascii="標楷體" w:eastAsia="標楷體" w:hAnsi="標楷體"/>
                <w:szCs w:val="24"/>
              </w:rPr>
            </w:pPr>
          </w:p>
        </w:tc>
        <w:tc>
          <w:tcPr>
            <w:tcW w:w="1516" w:type="dxa"/>
            <w:tcBorders>
              <w:left w:val="dashSmallGap" w:sz="4" w:space="0" w:color="auto"/>
              <w:bottom w:val="dashSmallGap" w:sz="4" w:space="0" w:color="auto"/>
            </w:tcBorders>
          </w:tcPr>
          <w:p w:rsidR="00C92984" w:rsidRDefault="00C92984" w:rsidP="0024346D">
            <w:pPr>
              <w:rPr>
                <w:rFonts w:ascii="標楷體" w:eastAsia="標楷體" w:hAnsi="標楷體"/>
                <w:szCs w:val="24"/>
              </w:rPr>
            </w:pPr>
          </w:p>
        </w:tc>
        <w:tc>
          <w:tcPr>
            <w:tcW w:w="3260" w:type="dxa"/>
            <w:vMerge w:val="restart"/>
          </w:tcPr>
          <w:p w:rsidR="00C92984" w:rsidRDefault="00C92984" w:rsidP="0024346D">
            <w:pPr>
              <w:rPr>
                <w:rFonts w:ascii="標楷體" w:eastAsia="標楷體" w:hAnsi="標楷體"/>
                <w:szCs w:val="24"/>
              </w:rPr>
            </w:pPr>
            <w:r>
              <w:rPr>
                <w:rFonts w:ascii="標楷體" w:eastAsia="標楷體" w:hAnsi="標楷體" w:hint="eastAsia"/>
                <w:szCs w:val="24"/>
              </w:rPr>
              <w:t>說明</w:t>
            </w:r>
          </w:p>
          <w:p w:rsidR="00C92984" w:rsidRPr="00DB4E29" w:rsidRDefault="00C92984" w:rsidP="0024346D">
            <w:pPr>
              <w:ind w:left="240" w:hangingChars="100" w:hanging="240"/>
              <w:rPr>
                <w:rFonts w:ascii="標楷體" w:eastAsia="標楷體" w:hAnsi="標楷體"/>
                <w:szCs w:val="24"/>
              </w:rPr>
            </w:pPr>
            <w:r>
              <w:rPr>
                <w:rFonts w:ascii="標楷體" w:eastAsia="標楷體" w:hAnsi="標楷體" w:hint="eastAsia"/>
                <w:szCs w:val="24"/>
              </w:rPr>
              <w:t>1.</w:t>
            </w:r>
            <w:r w:rsidRPr="00DB4E29">
              <w:rPr>
                <w:rFonts w:ascii="標楷體" w:eastAsia="標楷體" w:hAnsi="標楷體" w:hint="eastAsia"/>
                <w:szCs w:val="24"/>
              </w:rPr>
              <w:t>請依照實際分組情形紀錄  ○可填上組別學生號碼或姓名</w:t>
            </w:r>
          </w:p>
          <w:p w:rsidR="00C92984" w:rsidRDefault="00C92984" w:rsidP="0024346D">
            <w:pPr>
              <w:ind w:left="240" w:hangingChars="100" w:hanging="240"/>
              <w:rPr>
                <w:rFonts w:ascii="標楷體" w:eastAsia="標楷體" w:hAnsi="標楷體"/>
                <w:szCs w:val="24"/>
              </w:rPr>
            </w:pPr>
            <w:r>
              <w:rPr>
                <w:rFonts w:ascii="標楷體" w:eastAsia="標楷體" w:hAnsi="標楷體" w:hint="eastAsia"/>
                <w:szCs w:val="24"/>
              </w:rPr>
              <w:t>2.虛線是組別人數超過4人以上使用</w:t>
            </w:r>
          </w:p>
          <w:p w:rsidR="00C92984" w:rsidRDefault="00C92984" w:rsidP="0024346D">
            <w:pPr>
              <w:ind w:left="240" w:hangingChars="100" w:hanging="240"/>
              <w:rPr>
                <w:rFonts w:ascii="標楷體" w:eastAsia="標楷體" w:hAnsi="標楷體"/>
                <w:szCs w:val="24"/>
              </w:rPr>
            </w:pPr>
            <w:r>
              <w:rPr>
                <w:rFonts w:ascii="標楷體" w:eastAsia="標楷體" w:hAnsi="標楷體" w:hint="eastAsia"/>
                <w:szCs w:val="24"/>
              </w:rPr>
              <w:t>3.請用關鍵字、圖畫、箭頭等表達學生互動情形</w:t>
            </w:r>
          </w:p>
          <w:p w:rsidR="00C92984" w:rsidRPr="00DB4E29" w:rsidRDefault="00C92984" w:rsidP="0024346D">
            <w:pPr>
              <w:ind w:left="240" w:hangingChars="100" w:hanging="240"/>
              <w:rPr>
                <w:rFonts w:ascii="標楷體" w:eastAsia="標楷體" w:hAnsi="標楷體"/>
                <w:szCs w:val="24"/>
              </w:rPr>
            </w:pPr>
            <w:r>
              <w:rPr>
                <w:rFonts w:ascii="標楷體" w:eastAsia="標楷體" w:hAnsi="標楷體" w:hint="eastAsia"/>
                <w:szCs w:val="24"/>
              </w:rPr>
              <w:t>4.觀課重點請參考觀課原則</w:t>
            </w:r>
          </w:p>
        </w:tc>
      </w:tr>
      <w:tr w:rsidR="00C92984" w:rsidTr="0024346D">
        <w:tc>
          <w:tcPr>
            <w:tcW w:w="1515" w:type="dxa"/>
          </w:tcPr>
          <w:p w:rsidR="00C92984" w:rsidRDefault="00C92984" w:rsidP="0024346D">
            <w:pPr>
              <w:rPr>
                <w:rFonts w:ascii="標楷體" w:eastAsia="標楷體" w:hAnsi="標楷體"/>
                <w:szCs w:val="24"/>
              </w:rPr>
            </w:pPr>
            <w:r>
              <w:rPr>
                <w:rFonts w:ascii="標楷體" w:eastAsia="標楷體" w:hAnsi="標楷體" w:hint="eastAsia"/>
                <w:szCs w:val="24"/>
              </w:rPr>
              <w:t xml:space="preserve">     </w:t>
            </w:r>
            <w:r w:rsidRPr="00480DAC">
              <w:rPr>
                <w:rFonts w:ascii="標楷體" w:eastAsia="標楷體" w:hAnsi="標楷體" w:hint="eastAsia"/>
                <w:szCs w:val="24"/>
              </w:rPr>
              <w:t>○</w:t>
            </w: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tc>
        <w:tc>
          <w:tcPr>
            <w:tcW w:w="1516" w:type="dxa"/>
            <w:tcBorders>
              <w:right w:val="dashSmallGap" w:sz="4" w:space="0" w:color="auto"/>
            </w:tcBorders>
          </w:tcPr>
          <w:p w:rsidR="00C92984" w:rsidRPr="00480DAC" w:rsidRDefault="00C92984" w:rsidP="0024346D">
            <w:pPr>
              <w:rPr>
                <w:rFonts w:ascii="標楷體" w:eastAsia="標楷體" w:hAnsi="標楷體"/>
                <w:szCs w:val="24"/>
              </w:rPr>
            </w:pPr>
            <w:r>
              <w:rPr>
                <w:rFonts w:ascii="標楷體" w:eastAsia="標楷體" w:hAnsi="標楷體" w:hint="eastAsia"/>
                <w:szCs w:val="24"/>
              </w:rPr>
              <w:t xml:space="preserve">     </w:t>
            </w:r>
            <w:r w:rsidRPr="00480DAC">
              <w:rPr>
                <w:rFonts w:ascii="標楷體" w:eastAsia="標楷體" w:hAnsi="標楷體" w:hint="eastAsia"/>
                <w:szCs w:val="24"/>
              </w:rPr>
              <w:t>○</w:t>
            </w:r>
          </w:p>
        </w:tc>
        <w:tc>
          <w:tcPr>
            <w:tcW w:w="1515" w:type="dxa"/>
            <w:tcBorders>
              <w:top w:val="dashSmallGap" w:sz="4" w:space="0" w:color="auto"/>
              <w:left w:val="dashSmallGap" w:sz="4" w:space="0" w:color="auto"/>
              <w:right w:val="dashSmallGap" w:sz="4" w:space="0" w:color="auto"/>
            </w:tcBorders>
          </w:tcPr>
          <w:p w:rsidR="00C92984" w:rsidRPr="00EC0C0C" w:rsidRDefault="00C92984" w:rsidP="0024346D">
            <w:pPr>
              <w:ind w:left="480" w:hangingChars="200" w:hanging="480"/>
              <w:rPr>
                <w:rFonts w:ascii="標楷體" w:eastAsia="標楷體" w:hAnsi="標楷體"/>
                <w:szCs w:val="24"/>
              </w:rPr>
            </w:pPr>
          </w:p>
        </w:tc>
        <w:tc>
          <w:tcPr>
            <w:tcW w:w="1516" w:type="dxa"/>
            <w:tcBorders>
              <w:top w:val="dashSmallGap" w:sz="4" w:space="0" w:color="auto"/>
              <w:left w:val="dashSmallGap" w:sz="4" w:space="0" w:color="auto"/>
            </w:tcBorders>
          </w:tcPr>
          <w:p w:rsidR="00C92984" w:rsidRPr="00EC0C0C" w:rsidRDefault="00C92984" w:rsidP="0024346D">
            <w:pPr>
              <w:ind w:left="480" w:hangingChars="200" w:hanging="480"/>
              <w:rPr>
                <w:rFonts w:ascii="標楷體" w:eastAsia="標楷體" w:hAnsi="標楷體"/>
                <w:szCs w:val="24"/>
              </w:rPr>
            </w:pPr>
          </w:p>
        </w:tc>
        <w:tc>
          <w:tcPr>
            <w:tcW w:w="3260" w:type="dxa"/>
            <w:vMerge/>
          </w:tcPr>
          <w:p w:rsidR="00C92984" w:rsidRPr="00A20206" w:rsidRDefault="00C92984" w:rsidP="0024346D">
            <w:pPr>
              <w:ind w:left="480" w:hangingChars="200" w:hanging="480"/>
              <w:rPr>
                <w:rFonts w:ascii="標楷體" w:eastAsia="標楷體" w:hAnsi="標楷體"/>
                <w:szCs w:val="24"/>
              </w:rPr>
            </w:pPr>
          </w:p>
        </w:tc>
      </w:tr>
    </w:tbl>
    <w:p w:rsidR="00C92984" w:rsidRDefault="00C92984" w:rsidP="00C92984">
      <w:pPr>
        <w:rPr>
          <w:rFonts w:ascii="標楷體" w:eastAsia="標楷體" w:hAnsi="標楷體"/>
          <w:szCs w:val="24"/>
        </w:rPr>
      </w:pPr>
    </w:p>
    <w:p w:rsidR="00C92984" w:rsidRDefault="00C92984" w:rsidP="00C92984">
      <w:pPr>
        <w:rPr>
          <w:rFonts w:ascii="標楷體" w:eastAsia="標楷體" w:hAnsi="標楷體"/>
          <w:szCs w:val="24"/>
        </w:rPr>
      </w:pPr>
      <w:r>
        <w:rPr>
          <w:rFonts w:ascii="標楷體" w:eastAsia="標楷體" w:hAnsi="標楷體" w:hint="eastAsia"/>
          <w:szCs w:val="24"/>
        </w:rPr>
        <w:t>學生如何進行學習？</w:t>
      </w:r>
    </w:p>
    <w:tbl>
      <w:tblPr>
        <w:tblStyle w:val="afd"/>
        <w:tblW w:w="0" w:type="auto"/>
        <w:tblLook w:val="04A0" w:firstRow="1" w:lastRow="0" w:firstColumn="1" w:lastColumn="0" w:noHBand="0" w:noVBand="1"/>
      </w:tblPr>
      <w:tblGrid>
        <w:gridCol w:w="817"/>
        <w:gridCol w:w="3544"/>
        <w:gridCol w:w="3544"/>
        <w:gridCol w:w="1221"/>
      </w:tblGrid>
      <w:tr w:rsidR="00C92984" w:rsidTr="0024346D">
        <w:tc>
          <w:tcPr>
            <w:tcW w:w="817" w:type="dxa"/>
          </w:tcPr>
          <w:p w:rsidR="00C92984" w:rsidRDefault="00C92984" w:rsidP="0024346D">
            <w:pPr>
              <w:jc w:val="center"/>
              <w:rPr>
                <w:rFonts w:ascii="標楷體" w:eastAsia="標楷體" w:hAnsi="標楷體"/>
                <w:szCs w:val="24"/>
              </w:rPr>
            </w:pPr>
            <w:r>
              <w:rPr>
                <w:rFonts w:ascii="標楷體" w:eastAsia="標楷體" w:hAnsi="標楷體" w:hint="eastAsia"/>
                <w:szCs w:val="24"/>
              </w:rPr>
              <w:t>時間</w:t>
            </w:r>
          </w:p>
        </w:tc>
        <w:tc>
          <w:tcPr>
            <w:tcW w:w="3544" w:type="dxa"/>
          </w:tcPr>
          <w:p w:rsidR="00C92984" w:rsidRDefault="00C92984" w:rsidP="0024346D">
            <w:pPr>
              <w:jc w:val="center"/>
              <w:rPr>
                <w:rFonts w:ascii="標楷體" w:eastAsia="標楷體" w:hAnsi="標楷體"/>
                <w:szCs w:val="24"/>
              </w:rPr>
            </w:pPr>
            <w:r>
              <w:rPr>
                <w:rFonts w:ascii="標楷體" w:eastAsia="標楷體" w:hAnsi="標楷體" w:hint="eastAsia"/>
                <w:szCs w:val="24"/>
              </w:rPr>
              <w:t>學習在哪裡發生？</w:t>
            </w:r>
          </w:p>
        </w:tc>
        <w:tc>
          <w:tcPr>
            <w:tcW w:w="3544" w:type="dxa"/>
          </w:tcPr>
          <w:p w:rsidR="00C92984" w:rsidRDefault="00C92984" w:rsidP="0024346D">
            <w:pPr>
              <w:jc w:val="center"/>
              <w:rPr>
                <w:rFonts w:ascii="標楷體" w:eastAsia="標楷體" w:hAnsi="標楷體"/>
                <w:szCs w:val="24"/>
              </w:rPr>
            </w:pPr>
            <w:r>
              <w:rPr>
                <w:rFonts w:ascii="標楷體" w:eastAsia="標楷體" w:hAnsi="標楷體" w:hint="eastAsia"/>
                <w:szCs w:val="24"/>
              </w:rPr>
              <w:t>學習在哪裡發生瓶頸？</w:t>
            </w:r>
          </w:p>
        </w:tc>
        <w:tc>
          <w:tcPr>
            <w:tcW w:w="1221" w:type="dxa"/>
          </w:tcPr>
          <w:p w:rsidR="00C92984" w:rsidRDefault="00C92984" w:rsidP="0024346D">
            <w:pPr>
              <w:jc w:val="center"/>
              <w:rPr>
                <w:rFonts w:ascii="標楷體" w:eastAsia="標楷體" w:hAnsi="標楷體"/>
                <w:szCs w:val="24"/>
              </w:rPr>
            </w:pPr>
            <w:r>
              <w:rPr>
                <w:rFonts w:ascii="標楷體" w:eastAsia="標楷體" w:hAnsi="標楷體" w:hint="eastAsia"/>
                <w:szCs w:val="24"/>
              </w:rPr>
              <w:t>備註</w:t>
            </w:r>
          </w:p>
        </w:tc>
      </w:tr>
      <w:tr w:rsidR="00C92984" w:rsidTr="00C92984">
        <w:trPr>
          <w:trHeight w:val="7235"/>
        </w:trPr>
        <w:tc>
          <w:tcPr>
            <w:tcW w:w="817" w:type="dxa"/>
          </w:tcPr>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p w:rsidR="00C92984" w:rsidRDefault="00C92984" w:rsidP="0024346D">
            <w:pPr>
              <w:rPr>
                <w:rFonts w:ascii="標楷體" w:eastAsia="標楷體" w:hAnsi="標楷體"/>
                <w:szCs w:val="24"/>
              </w:rPr>
            </w:pPr>
          </w:p>
        </w:tc>
        <w:tc>
          <w:tcPr>
            <w:tcW w:w="3544" w:type="dxa"/>
          </w:tcPr>
          <w:p w:rsidR="00C92984" w:rsidRDefault="00C92984" w:rsidP="0024346D">
            <w:pPr>
              <w:rPr>
                <w:rFonts w:ascii="標楷體" w:eastAsia="標楷體" w:hAnsi="標楷體"/>
                <w:szCs w:val="24"/>
              </w:rPr>
            </w:pPr>
          </w:p>
        </w:tc>
        <w:tc>
          <w:tcPr>
            <w:tcW w:w="3544" w:type="dxa"/>
          </w:tcPr>
          <w:p w:rsidR="00C92984" w:rsidRDefault="00C92984" w:rsidP="0024346D">
            <w:pPr>
              <w:rPr>
                <w:rFonts w:ascii="標楷體" w:eastAsia="標楷體" w:hAnsi="標楷體"/>
                <w:szCs w:val="24"/>
              </w:rPr>
            </w:pPr>
          </w:p>
        </w:tc>
        <w:tc>
          <w:tcPr>
            <w:tcW w:w="1221" w:type="dxa"/>
          </w:tcPr>
          <w:p w:rsidR="00C92984" w:rsidRDefault="00C92984" w:rsidP="0024346D">
            <w:pPr>
              <w:rPr>
                <w:rFonts w:ascii="標楷體" w:eastAsia="標楷體" w:hAnsi="標楷體"/>
                <w:szCs w:val="24"/>
              </w:rPr>
            </w:pPr>
          </w:p>
        </w:tc>
      </w:tr>
      <w:tr w:rsidR="00C92984" w:rsidTr="0024346D">
        <w:trPr>
          <w:trHeight w:val="2162"/>
        </w:trPr>
        <w:tc>
          <w:tcPr>
            <w:tcW w:w="817" w:type="dxa"/>
          </w:tcPr>
          <w:p w:rsidR="00C92984" w:rsidRDefault="00C92984" w:rsidP="0024346D">
            <w:pPr>
              <w:jc w:val="center"/>
              <w:rPr>
                <w:rFonts w:ascii="標楷體" w:eastAsia="標楷體" w:hAnsi="標楷體"/>
                <w:szCs w:val="24"/>
              </w:rPr>
            </w:pPr>
            <w:r>
              <w:rPr>
                <w:rFonts w:ascii="標楷體" w:eastAsia="標楷體" w:hAnsi="標楷體" w:hint="eastAsia"/>
                <w:szCs w:val="24"/>
              </w:rPr>
              <w:t>我</w:t>
            </w:r>
          </w:p>
          <w:p w:rsidR="00C92984" w:rsidRDefault="00C92984" w:rsidP="0024346D">
            <w:pPr>
              <w:jc w:val="center"/>
              <w:rPr>
                <w:rFonts w:ascii="標楷體" w:eastAsia="標楷體" w:hAnsi="標楷體"/>
                <w:szCs w:val="24"/>
              </w:rPr>
            </w:pPr>
            <w:r>
              <w:rPr>
                <w:rFonts w:ascii="標楷體" w:eastAsia="標楷體" w:hAnsi="標楷體" w:hint="eastAsia"/>
                <w:szCs w:val="24"/>
              </w:rPr>
              <w:t>的</w:t>
            </w:r>
          </w:p>
          <w:p w:rsidR="00C92984" w:rsidRDefault="00C92984" w:rsidP="0024346D">
            <w:pPr>
              <w:jc w:val="center"/>
              <w:rPr>
                <w:rFonts w:ascii="標楷體" w:eastAsia="標楷體" w:hAnsi="標楷體"/>
                <w:szCs w:val="24"/>
              </w:rPr>
            </w:pPr>
            <w:r>
              <w:rPr>
                <w:rFonts w:ascii="標楷體" w:eastAsia="標楷體" w:hAnsi="標楷體" w:hint="eastAsia"/>
                <w:szCs w:val="24"/>
              </w:rPr>
              <w:t>觀</w:t>
            </w:r>
          </w:p>
          <w:p w:rsidR="00C92984" w:rsidRDefault="00C92984" w:rsidP="0024346D">
            <w:pPr>
              <w:jc w:val="center"/>
              <w:rPr>
                <w:rFonts w:ascii="標楷體" w:eastAsia="標楷體" w:hAnsi="標楷體"/>
                <w:szCs w:val="24"/>
              </w:rPr>
            </w:pPr>
            <w:r>
              <w:rPr>
                <w:rFonts w:ascii="標楷體" w:eastAsia="標楷體" w:hAnsi="標楷體" w:hint="eastAsia"/>
                <w:szCs w:val="24"/>
              </w:rPr>
              <w:t>課</w:t>
            </w:r>
          </w:p>
          <w:p w:rsidR="00C92984" w:rsidRDefault="00C92984" w:rsidP="0024346D">
            <w:pPr>
              <w:jc w:val="center"/>
              <w:rPr>
                <w:rFonts w:ascii="標楷體" w:eastAsia="標楷體" w:hAnsi="標楷體"/>
                <w:szCs w:val="24"/>
              </w:rPr>
            </w:pPr>
            <w:r>
              <w:rPr>
                <w:rFonts w:ascii="標楷體" w:eastAsia="標楷體" w:hAnsi="標楷體" w:hint="eastAsia"/>
                <w:szCs w:val="24"/>
              </w:rPr>
              <w:t>學</w:t>
            </w:r>
          </w:p>
          <w:p w:rsidR="00C92984" w:rsidRDefault="00C92984" w:rsidP="0024346D">
            <w:pPr>
              <w:jc w:val="center"/>
              <w:rPr>
                <w:rFonts w:ascii="標楷體" w:eastAsia="標楷體" w:hAnsi="標楷體"/>
                <w:szCs w:val="24"/>
              </w:rPr>
            </w:pPr>
            <w:r>
              <w:rPr>
                <w:rFonts w:ascii="標楷體" w:eastAsia="標楷體" w:hAnsi="標楷體" w:hint="eastAsia"/>
                <w:szCs w:val="24"/>
              </w:rPr>
              <w:t>習</w:t>
            </w:r>
          </w:p>
        </w:tc>
        <w:tc>
          <w:tcPr>
            <w:tcW w:w="8309" w:type="dxa"/>
            <w:gridSpan w:val="3"/>
          </w:tcPr>
          <w:p w:rsidR="00C92984" w:rsidRDefault="00C92984" w:rsidP="0024346D">
            <w:pPr>
              <w:rPr>
                <w:rFonts w:ascii="標楷體" w:eastAsia="標楷體" w:hAnsi="標楷體"/>
                <w:szCs w:val="24"/>
              </w:rPr>
            </w:pPr>
          </w:p>
        </w:tc>
      </w:tr>
    </w:tbl>
    <w:p w:rsidR="00C92984" w:rsidRPr="00C92984" w:rsidRDefault="00C92984" w:rsidP="00C92984">
      <w:pPr>
        <w:shd w:val="clear" w:color="auto" w:fill="FFFFFF"/>
        <w:spacing w:after="109" w:line="300" w:lineRule="auto"/>
        <w:rPr>
          <w:rFonts w:asciiTheme="minorEastAsia" w:hAnsiTheme="minorEastAsia" w:cs="Open Sans" w:hint="eastAsia"/>
          <w:sz w:val="21"/>
          <w:szCs w:val="21"/>
          <w:shd w:val="clear" w:color="auto" w:fill="F7F7F7"/>
        </w:rPr>
      </w:pPr>
      <w:bookmarkStart w:id="1" w:name="_GoBack"/>
      <w:bookmarkEnd w:id="1"/>
    </w:p>
    <w:sectPr w:rsidR="00C92984" w:rsidRPr="00C92984">
      <w:type w:val="continuous"/>
      <w:pgSz w:w="11906" w:h="16838"/>
      <w:pgMar w:top="567" w:right="1134" w:bottom="851" w:left="1134" w:header="851" w:footer="284"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80255" w:rsidRDefault="00C80255">
      <w:r>
        <w:separator/>
      </w:r>
    </w:p>
  </w:endnote>
  <w:endnote w:type="continuationSeparator" w:id="0">
    <w:p w:rsidR="00C80255" w:rsidRDefault="00C802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Open Sans">
    <w:panose1 w:val="020B0606030504020204"/>
    <w:charset w:val="00"/>
    <w:family w:val="swiss"/>
    <w:pitch w:val="variable"/>
    <w:sig w:usb0="E00002EF" w:usb1="4000205B" w:usb2="00000028" w:usb3="00000000" w:csb0="0000019F"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633B" w:rsidRDefault="00C80255">
    <w:pPr>
      <w:tabs>
        <w:tab w:val="center" w:pos="4153"/>
        <w:tab w:val="right" w:pos="8306"/>
      </w:tabs>
      <w:jc w:val="center"/>
    </w:pPr>
    <w:r>
      <w:fldChar w:fldCharType="begin"/>
    </w:r>
    <w:r>
      <w:instrText>PAGE</w:instrText>
    </w:r>
    <w:r w:rsidR="000E76CD">
      <w:fldChar w:fldCharType="separate"/>
    </w:r>
    <w:r w:rsidR="00C92984">
      <w:rPr>
        <w:noProof/>
      </w:rPr>
      <w:t>9</w:t>
    </w:r>
    <w:r>
      <w:fldChar w:fldCharType="end"/>
    </w:r>
  </w:p>
  <w:p w:rsidR="0045633B" w:rsidRDefault="0045633B">
    <w:pPr>
      <w:tabs>
        <w:tab w:val="center" w:pos="4153"/>
        <w:tab w:val="right" w:pos="8306"/>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80255" w:rsidRDefault="00C80255">
      <w:r>
        <w:separator/>
      </w:r>
    </w:p>
  </w:footnote>
  <w:footnote w:type="continuationSeparator" w:id="0">
    <w:p w:rsidR="00C80255" w:rsidRDefault="00C8025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585BD5"/>
    <w:multiLevelType w:val="multilevel"/>
    <w:tmpl w:val="A77851F6"/>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 w15:restartNumberingAfterBreak="0">
    <w:nsid w:val="113B2BDB"/>
    <w:multiLevelType w:val="multilevel"/>
    <w:tmpl w:val="6DEE9AF0"/>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18DC693A"/>
    <w:multiLevelType w:val="multilevel"/>
    <w:tmpl w:val="3CACF570"/>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270C2616"/>
    <w:multiLevelType w:val="multilevel"/>
    <w:tmpl w:val="86C0ED52"/>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4" w15:restartNumberingAfterBreak="0">
    <w:nsid w:val="2927757E"/>
    <w:multiLevelType w:val="multilevel"/>
    <w:tmpl w:val="42540CBC"/>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E3B570C"/>
    <w:multiLevelType w:val="multilevel"/>
    <w:tmpl w:val="78CA7E1A"/>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6" w15:restartNumberingAfterBreak="0">
    <w:nsid w:val="50DD69AD"/>
    <w:multiLevelType w:val="multilevel"/>
    <w:tmpl w:val="DF763BA6"/>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7" w15:restartNumberingAfterBreak="0">
    <w:nsid w:val="55D47C0D"/>
    <w:multiLevelType w:val="multilevel"/>
    <w:tmpl w:val="82489558"/>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523EAE"/>
    <w:multiLevelType w:val="multilevel"/>
    <w:tmpl w:val="CBE47AEA"/>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9" w15:restartNumberingAfterBreak="0">
    <w:nsid w:val="659D0C4B"/>
    <w:multiLevelType w:val="multilevel"/>
    <w:tmpl w:val="8494BA34"/>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9407F0F"/>
    <w:multiLevelType w:val="multilevel"/>
    <w:tmpl w:val="6B540446"/>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1" w15:restartNumberingAfterBreak="0">
    <w:nsid w:val="70412FA3"/>
    <w:multiLevelType w:val="multilevel"/>
    <w:tmpl w:val="55E6C0B0"/>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2" w15:restartNumberingAfterBreak="0">
    <w:nsid w:val="732A6452"/>
    <w:multiLevelType w:val="multilevel"/>
    <w:tmpl w:val="E6ACDA4E"/>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num w:numId="1">
    <w:abstractNumId w:val="0"/>
  </w:num>
  <w:num w:numId="2">
    <w:abstractNumId w:val="9"/>
  </w:num>
  <w:num w:numId="3">
    <w:abstractNumId w:val="11"/>
  </w:num>
  <w:num w:numId="4">
    <w:abstractNumId w:val="7"/>
  </w:num>
  <w:num w:numId="5">
    <w:abstractNumId w:val="10"/>
  </w:num>
  <w:num w:numId="6">
    <w:abstractNumId w:val="2"/>
  </w:num>
  <w:num w:numId="7">
    <w:abstractNumId w:val="5"/>
  </w:num>
  <w:num w:numId="8">
    <w:abstractNumId w:val="3"/>
  </w:num>
  <w:num w:numId="9">
    <w:abstractNumId w:val="1"/>
  </w:num>
  <w:num w:numId="10">
    <w:abstractNumId w:val="4"/>
  </w:num>
  <w:num w:numId="11">
    <w:abstractNumId w:val="8"/>
  </w:num>
  <w:num w:numId="12">
    <w:abstractNumId w:val="12"/>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45633B"/>
    <w:rsid w:val="000E76CD"/>
    <w:rsid w:val="00112C86"/>
    <w:rsid w:val="001278A0"/>
    <w:rsid w:val="003B63BB"/>
    <w:rsid w:val="0045633B"/>
    <w:rsid w:val="00740A16"/>
    <w:rsid w:val="00C02899"/>
    <w:rsid w:val="00C80255"/>
    <w:rsid w:val="00C92984"/>
    <w:rsid w:val="00F20957"/>
    <w:rsid w:val="00FF1F0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3C22"/>
  <w15:docId w15:val="{84211D6B-107F-4803-95AE-06049F948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EastAsia" w:hAnsi="Calibri" w:cs="Calibri"/>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spacing w:before="480"/>
      <w:outlineLvl w:val="0"/>
    </w:pPr>
    <w:rPr>
      <w:b/>
      <w:color w:val="345A8A"/>
      <w:sz w:val="32"/>
      <w:szCs w:val="32"/>
    </w:rPr>
  </w:style>
  <w:style w:type="paragraph" w:styleId="2">
    <w:name w:val="heading 2"/>
    <w:basedOn w:val="a"/>
    <w:next w:val="a"/>
    <w:pPr>
      <w:spacing w:before="200"/>
      <w:outlineLvl w:val="1"/>
    </w:pPr>
    <w:rPr>
      <w:b/>
      <w:color w:val="4F81BD"/>
      <w:sz w:val="26"/>
      <w:szCs w:val="26"/>
    </w:rPr>
  </w:style>
  <w:style w:type="paragraph" w:styleId="3">
    <w:name w:val="heading 3"/>
    <w:basedOn w:val="a"/>
    <w:next w:val="a"/>
    <w:pPr>
      <w:spacing w:before="200"/>
      <w:outlineLvl w:val="2"/>
    </w:pPr>
    <w:rPr>
      <w:b/>
      <w:color w:val="4F81BD"/>
      <w:sz w:val="24"/>
      <w:szCs w:val="24"/>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spacing w:after="300"/>
    </w:pPr>
    <w:rPr>
      <w:color w:val="17365D"/>
      <w:sz w:val="52"/>
      <w:szCs w:val="52"/>
    </w:rPr>
  </w:style>
  <w:style w:type="paragraph" w:styleId="a4">
    <w:name w:val="Subtitle"/>
    <w:basedOn w:val="a"/>
    <w:next w:val="a"/>
    <w:rPr>
      <w:i/>
      <w:color w:val="4F81BD"/>
      <w:sz w:val="24"/>
      <w:szCs w:val="24"/>
    </w:r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0" w:type="dxa"/>
        <w:left w:w="108" w:type="dxa"/>
        <w:bottom w:w="0" w:type="dxa"/>
        <w:right w:w="108" w:type="dxa"/>
      </w:tblCellMar>
    </w:tblPr>
  </w:style>
  <w:style w:type="table" w:customStyle="1" w:styleId="a7">
    <w:basedOn w:val="TableNormal"/>
    <w:tblPr>
      <w:tblStyleRowBandSize w:val="1"/>
      <w:tblStyleColBandSize w:val="1"/>
      <w:tblCellMar>
        <w:top w:w="0" w:type="dxa"/>
        <w:left w:w="108" w:type="dxa"/>
        <w:bottom w:w="0" w:type="dxa"/>
        <w:right w:w="108" w:type="dxa"/>
      </w:tblCellMar>
    </w:tblPr>
  </w:style>
  <w:style w:type="table" w:customStyle="1" w:styleId="a8">
    <w:basedOn w:val="TableNormal"/>
    <w:tblPr>
      <w:tblStyleRowBandSize w:val="1"/>
      <w:tblStyleColBandSize w:val="1"/>
      <w:tblCellMar>
        <w:top w:w="0" w:type="dxa"/>
        <w:left w:w="108" w:type="dxa"/>
        <w:bottom w:w="0" w:type="dxa"/>
        <w:right w:w="108" w:type="dxa"/>
      </w:tblCellMar>
    </w:tblPr>
  </w:style>
  <w:style w:type="table" w:customStyle="1" w:styleId="a9">
    <w:basedOn w:val="TableNormal"/>
    <w:tblPr>
      <w:tblStyleRowBandSize w:val="1"/>
      <w:tblStyleColBandSize w:val="1"/>
      <w:tblCellMar>
        <w:top w:w="0" w:type="dxa"/>
        <w:left w:w="108" w:type="dxa"/>
        <w:bottom w:w="0" w:type="dxa"/>
        <w:right w:w="108" w:type="dxa"/>
      </w:tblCellMar>
    </w:tblPr>
  </w:style>
  <w:style w:type="table" w:customStyle="1" w:styleId="aa">
    <w:basedOn w:val="TableNormal"/>
    <w:tblPr>
      <w:tblStyleRowBandSize w:val="1"/>
      <w:tblStyleColBandSize w:val="1"/>
      <w:tblCellMar>
        <w:top w:w="0" w:type="dxa"/>
        <w:left w:w="108" w:type="dxa"/>
        <w:bottom w:w="0" w:type="dxa"/>
        <w:right w:w="108" w:type="dxa"/>
      </w:tblCellMar>
    </w:tblPr>
  </w:style>
  <w:style w:type="table" w:customStyle="1" w:styleId="ab">
    <w:basedOn w:val="TableNormal"/>
    <w:tblPr>
      <w:tblStyleRowBandSize w:val="1"/>
      <w:tblStyleColBandSize w:val="1"/>
      <w:tblCellMar>
        <w:top w:w="0" w:type="dxa"/>
        <w:left w:w="108" w:type="dxa"/>
        <w:bottom w:w="0" w:type="dxa"/>
        <w:right w:w="108" w:type="dxa"/>
      </w:tblCellMar>
    </w:tblPr>
  </w:style>
  <w:style w:type="table" w:customStyle="1" w:styleId="ac">
    <w:basedOn w:val="TableNormal"/>
    <w:tblPr>
      <w:tblStyleRowBandSize w:val="1"/>
      <w:tblStyleColBandSize w:val="1"/>
      <w:tblCellMar>
        <w:top w:w="0" w:type="dxa"/>
        <w:left w:w="108" w:type="dxa"/>
        <w:bottom w:w="0" w:type="dxa"/>
        <w:right w:w="108" w:type="dxa"/>
      </w:tblCellMar>
    </w:tblPr>
  </w:style>
  <w:style w:type="table" w:customStyle="1" w:styleId="ad">
    <w:basedOn w:val="TableNormal"/>
    <w:tblPr>
      <w:tblStyleRowBandSize w:val="1"/>
      <w:tblStyleColBandSize w:val="1"/>
      <w:tblCellMar>
        <w:top w:w="0" w:type="dxa"/>
        <w:left w:w="108" w:type="dxa"/>
        <w:bottom w:w="0" w:type="dxa"/>
        <w:right w:w="108" w:type="dxa"/>
      </w:tblCellMar>
    </w:tblPr>
  </w:style>
  <w:style w:type="table" w:customStyle="1" w:styleId="ae">
    <w:basedOn w:val="TableNormal"/>
    <w:tblPr>
      <w:tblStyleRowBandSize w:val="1"/>
      <w:tblStyleColBandSize w:val="1"/>
      <w:tblCellMar>
        <w:top w:w="0" w:type="dxa"/>
        <w:left w:w="108" w:type="dxa"/>
        <w:bottom w:w="0" w:type="dxa"/>
        <w:right w:w="108" w:type="dxa"/>
      </w:tblCellMar>
    </w:tblPr>
  </w:style>
  <w:style w:type="table" w:customStyle="1" w:styleId="af">
    <w:basedOn w:val="TableNormal"/>
    <w:tblPr>
      <w:tblStyleRowBandSize w:val="1"/>
      <w:tblStyleColBandSize w:val="1"/>
      <w:tblCellMar>
        <w:top w:w="0" w:type="dxa"/>
        <w:left w:w="108" w:type="dxa"/>
        <w:bottom w:w="0" w:type="dxa"/>
        <w:right w:w="108" w:type="dxa"/>
      </w:tblCellMar>
    </w:tblPr>
  </w:style>
  <w:style w:type="table" w:customStyle="1" w:styleId="af0">
    <w:basedOn w:val="TableNormal"/>
    <w:tblPr>
      <w:tblStyleRowBandSize w:val="1"/>
      <w:tblStyleColBandSize w:val="1"/>
      <w:tblCellMar>
        <w:top w:w="0" w:type="dxa"/>
        <w:left w:w="108" w:type="dxa"/>
        <w:bottom w:w="0" w:type="dxa"/>
        <w:right w:w="108" w:type="dxa"/>
      </w:tblCellMar>
    </w:tblPr>
  </w:style>
  <w:style w:type="table" w:customStyle="1" w:styleId="af1">
    <w:basedOn w:val="TableNormal"/>
    <w:tblPr>
      <w:tblStyleRowBandSize w:val="1"/>
      <w:tblStyleColBandSize w:val="1"/>
      <w:tblCellMar>
        <w:top w:w="0" w:type="dxa"/>
        <w:left w:w="108" w:type="dxa"/>
        <w:bottom w:w="0" w:type="dxa"/>
        <w:right w:w="108" w:type="dxa"/>
      </w:tblCellMar>
    </w:tblPr>
  </w:style>
  <w:style w:type="table" w:customStyle="1" w:styleId="af2">
    <w:basedOn w:val="TableNormal"/>
    <w:tblPr>
      <w:tblStyleRowBandSize w:val="1"/>
      <w:tblStyleColBandSize w:val="1"/>
      <w:tblCellMar>
        <w:top w:w="0" w:type="dxa"/>
        <w:left w:w="108" w:type="dxa"/>
        <w:bottom w:w="0" w:type="dxa"/>
        <w:right w:w="108" w:type="dxa"/>
      </w:tblCellMar>
    </w:tblPr>
  </w:style>
  <w:style w:type="table" w:customStyle="1" w:styleId="af3">
    <w:basedOn w:val="TableNormal"/>
    <w:tblPr>
      <w:tblStyleRowBandSize w:val="1"/>
      <w:tblStyleColBandSize w:val="1"/>
      <w:tblCellMar>
        <w:top w:w="0" w:type="dxa"/>
        <w:left w:w="108" w:type="dxa"/>
        <w:bottom w:w="0" w:type="dxa"/>
        <w:right w:w="108" w:type="dxa"/>
      </w:tblCellMar>
    </w:tblPr>
  </w:style>
  <w:style w:type="table" w:customStyle="1" w:styleId="af4">
    <w:basedOn w:val="TableNormal"/>
    <w:tblPr>
      <w:tblStyleRowBandSize w:val="1"/>
      <w:tblStyleColBandSize w:val="1"/>
      <w:tblCellMar>
        <w:top w:w="0" w:type="dxa"/>
        <w:left w:w="108" w:type="dxa"/>
        <w:bottom w:w="0" w:type="dxa"/>
        <w:right w:w="108" w:type="dxa"/>
      </w:tblCellMar>
    </w:tblPr>
  </w:style>
  <w:style w:type="table" w:customStyle="1" w:styleId="af5">
    <w:basedOn w:val="TableNormal"/>
    <w:tblPr>
      <w:tblStyleRowBandSize w:val="1"/>
      <w:tblStyleColBandSize w:val="1"/>
      <w:tblCellMar>
        <w:top w:w="0" w:type="dxa"/>
        <w:left w:w="108" w:type="dxa"/>
        <w:bottom w:w="0" w:type="dxa"/>
        <w:right w:w="108" w:type="dxa"/>
      </w:tblCellMar>
    </w:tblPr>
  </w:style>
  <w:style w:type="table" w:customStyle="1" w:styleId="af6">
    <w:basedOn w:val="TableNormal"/>
    <w:tblPr>
      <w:tblStyleRowBandSize w:val="1"/>
      <w:tblStyleColBandSize w:val="1"/>
      <w:tblCellMar>
        <w:top w:w="0" w:type="dxa"/>
        <w:left w:w="108" w:type="dxa"/>
        <w:bottom w:w="0" w:type="dxa"/>
        <w:right w:w="108"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 w:type="table" w:customStyle="1" w:styleId="af8">
    <w:basedOn w:val="TableNormal"/>
    <w:tblPr>
      <w:tblStyleRowBandSize w:val="1"/>
      <w:tblStyleColBandSize w:val="1"/>
      <w:tblCellMar>
        <w:top w:w="0" w:type="dxa"/>
        <w:left w:w="108" w:type="dxa"/>
        <w:bottom w:w="0" w:type="dxa"/>
        <w:right w:w="108" w:type="dxa"/>
      </w:tblCellMar>
    </w:tblPr>
  </w:style>
  <w:style w:type="table" w:customStyle="1" w:styleId="af9">
    <w:basedOn w:val="TableNormal"/>
    <w:tblPr>
      <w:tblStyleRowBandSize w:val="1"/>
      <w:tblStyleColBandSize w:val="1"/>
      <w:tblCellMar>
        <w:top w:w="0" w:type="dxa"/>
        <w:left w:w="108" w:type="dxa"/>
        <w:bottom w:w="0" w:type="dxa"/>
        <w:right w:w="108" w:type="dxa"/>
      </w:tblCellMar>
    </w:tblPr>
  </w:style>
  <w:style w:type="table" w:customStyle="1" w:styleId="afa">
    <w:basedOn w:val="TableNormal"/>
    <w:tblPr>
      <w:tblStyleRowBandSize w:val="1"/>
      <w:tblStyleColBandSize w:val="1"/>
      <w:tblCellMar>
        <w:top w:w="0" w:type="dxa"/>
        <w:left w:w="108" w:type="dxa"/>
        <w:bottom w:w="0" w:type="dxa"/>
        <w:right w:w="108" w:type="dxa"/>
      </w:tblCellMar>
    </w:tblPr>
  </w:style>
  <w:style w:type="paragraph" w:styleId="afb">
    <w:name w:val="Balloon Text"/>
    <w:basedOn w:val="a"/>
    <w:link w:val="afc"/>
    <w:uiPriority w:val="99"/>
    <w:semiHidden/>
    <w:unhideWhenUsed/>
    <w:rsid w:val="00F20957"/>
    <w:rPr>
      <w:rFonts w:asciiTheme="majorHAnsi" w:eastAsiaTheme="majorEastAsia" w:hAnsiTheme="majorHAnsi" w:cstheme="majorBidi"/>
      <w:sz w:val="18"/>
      <w:szCs w:val="18"/>
    </w:rPr>
  </w:style>
  <w:style w:type="character" w:customStyle="1" w:styleId="afc">
    <w:name w:val="註解方塊文字 字元"/>
    <w:basedOn w:val="a0"/>
    <w:link w:val="afb"/>
    <w:uiPriority w:val="99"/>
    <w:semiHidden/>
    <w:rsid w:val="00F20957"/>
    <w:rPr>
      <w:rFonts w:asciiTheme="majorHAnsi" w:eastAsiaTheme="majorEastAsia" w:hAnsiTheme="majorHAnsi" w:cstheme="majorBidi"/>
      <w:sz w:val="18"/>
      <w:szCs w:val="18"/>
    </w:rPr>
  </w:style>
  <w:style w:type="table" w:styleId="afd">
    <w:name w:val="Table Grid"/>
    <w:basedOn w:val="a1"/>
    <w:uiPriority w:val="59"/>
    <w:rsid w:val="00C92984"/>
    <w:rPr>
      <w:rFonts w:asciiTheme="minorHAnsi"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tw.appledaily.com/new/realtime/20171110/1238349/" TargetMode="External"/><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5.png"/><Relationship Id="rId17" Type="http://schemas.openxmlformats.org/officeDocument/2006/relationships/hyperlink" Target="https://kknews.cc/zh-tw/world/k3xrjov.html" TargetMode="External"/><Relationship Id="rId2" Type="http://schemas.openxmlformats.org/officeDocument/2006/relationships/styles" Target="styles.xml"/><Relationship Id="rId16" Type="http://schemas.openxmlformats.org/officeDocument/2006/relationships/image" Target="media/image8.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7.jp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310</TotalTime>
  <Pages>12</Pages>
  <Words>1125</Words>
  <Characters>6416</Characters>
  <Application>Microsoft Office Word</Application>
  <DocSecurity>0</DocSecurity>
  <Lines>53</Lines>
  <Paragraphs>15</Paragraphs>
  <ScaleCrop>false</ScaleCrop>
  <Company/>
  <LinksUpToDate>false</LinksUpToDate>
  <CharactersWithSpaces>7526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阿威科</cp:lastModifiedBy>
  <cp:revision>4</cp:revision>
  <cp:lastPrinted>2018-04-20T03:13:00Z</cp:lastPrinted>
  <dcterms:created xsi:type="dcterms:W3CDTF">2018-04-20T02:16:00Z</dcterms:created>
  <dcterms:modified xsi:type="dcterms:W3CDTF">2018-04-20T07:27:00Z</dcterms:modified>
</cp:coreProperties>
</file>